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85048" w14:textId="55F81215" w:rsidR="00A244F9" w:rsidRPr="001877A9" w:rsidRDefault="66B78CDF" w:rsidP="00C972CF">
      <w:pPr>
        <w:pStyle w:val="a3"/>
        <w:jc w:val="both"/>
        <w:rPr>
          <w:rFonts w:ascii="Arial" w:hAnsi="Arial" w:cs="Arial"/>
          <w:b/>
          <w:bCs/>
          <w:sz w:val="28"/>
          <w:szCs w:val="28"/>
        </w:rPr>
      </w:pPr>
      <w:r w:rsidRPr="001877A9">
        <w:rPr>
          <w:rFonts w:ascii="Arial" w:hAnsi="Arial" w:cs="Arial"/>
          <w:b/>
          <w:bCs/>
          <w:sz w:val="28"/>
          <w:szCs w:val="28"/>
        </w:rPr>
        <w:t>3GPP TSG RAN WG1 Meeting #</w:t>
      </w:r>
      <w:r w:rsidR="005C688B" w:rsidRPr="001877A9">
        <w:rPr>
          <w:rFonts w:ascii="Arial" w:hAnsi="Arial" w:cs="Arial"/>
          <w:b/>
          <w:bCs/>
          <w:sz w:val="28"/>
        </w:rPr>
        <w:t>10</w:t>
      </w:r>
      <w:r w:rsidR="00382C00">
        <w:rPr>
          <w:rFonts w:ascii="Arial" w:hAnsi="Arial" w:cs="Arial" w:hint="eastAsia"/>
          <w:b/>
          <w:bCs/>
          <w:sz w:val="28"/>
          <w:lang w:eastAsia="zh-CN"/>
        </w:rPr>
        <w:t>7</w:t>
      </w:r>
      <w:r w:rsidR="00192BFC">
        <w:rPr>
          <w:rFonts w:ascii="Arial" w:hAnsi="Arial" w:cs="Arial"/>
          <w:b/>
          <w:bCs/>
          <w:sz w:val="28"/>
          <w:szCs w:val="28"/>
        </w:rPr>
        <w:t>bis-</w:t>
      </w:r>
      <w:r w:rsidRPr="001877A9">
        <w:rPr>
          <w:rFonts w:ascii="Arial" w:hAnsi="Arial" w:cs="Arial"/>
          <w:b/>
          <w:bCs/>
          <w:sz w:val="28"/>
          <w:szCs w:val="28"/>
        </w:rPr>
        <w:t xml:space="preserve">e                         </w:t>
      </w:r>
      <w:r w:rsidR="00192BFC">
        <w:rPr>
          <w:rFonts w:ascii="Arial" w:hAnsi="Arial" w:cs="Arial"/>
          <w:b/>
          <w:bCs/>
          <w:sz w:val="28"/>
          <w:szCs w:val="28"/>
        </w:rPr>
        <w:t xml:space="preserve">      </w:t>
      </w:r>
      <w:r w:rsidR="00382C00" w:rsidRPr="00382C00">
        <w:rPr>
          <w:rFonts w:ascii="Arial" w:hAnsi="Arial" w:cs="Arial"/>
          <w:b/>
          <w:bCs/>
          <w:sz w:val="28"/>
          <w:szCs w:val="28"/>
        </w:rPr>
        <w:t>R1-2112268</w:t>
      </w:r>
    </w:p>
    <w:p w14:paraId="0363A28C" w14:textId="040E495F" w:rsidR="0007190C" w:rsidRPr="001877A9" w:rsidRDefault="005C688B" w:rsidP="00C972CF">
      <w:pPr>
        <w:pStyle w:val="a3"/>
        <w:jc w:val="both"/>
        <w:rPr>
          <w:rFonts w:ascii="Arial" w:eastAsia="Calibri" w:hAnsi="Arial" w:cs="Arial"/>
          <w:b/>
          <w:bCs/>
          <w:sz w:val="28"/>
          <w:szCs w:val="28"/>
        </w:rPr>
      </w:pPr>
      <w:r w:rsidRPr="001877A9">
        <w:rPr>
          <w:rFonts w:ascii="Arial" w:eastAsia="MS Mincho" w:hAnsi="Arial" w:cs="Arial"/>
          <w:b/>
          <w:bCs/>
          <w:sz w:val="28"/>
          <w:szCs w:val="24"/>
          <w:lang w:eastAsia="ja-JP"/>
        </w:rPr>
        <w:t>e-Meeting</w:t>
      </w:r>
      <w:r w:rsidR="66B78CDF" w:rsidRPr="001877A9">
        <w:rPr>
          <w:rFonts w:ascii="Arial" w:hAnsi="Arial" w:cs="Arial"/>
          <w:b/>
          <w:bCs/>
          <w:sz w:val="28"/>
          <w:szCs w:val="28"/>
        </w:rPr>
        <w:t xml:space="preserve">, </w:t>
      </w:r>
      <w:r w:rsidR="00382C00">
        <w:rPr>
          <w:rFonts w:ascii="Arial" w:eastAsia="Calibri" w:hAnsi="Arial" w:cs="Arial"/>
          <w:b/>
          <w:bCs/>
          <w:sz w:val="28"/>
          <w:szCs w:val="28"/>
        </w:rPr>
        <w:t>November</w:t>
      </w:r>
      <w:r w:rsidR="0084472E">
        <w:rPr>
          <w:rFonts w:ascii="Arial" w:eastAsia="Calibri" w:hAnsi="Arial" w:cs="Arial"/>
          <w:b/>
          <w:bCs/>
          <w:sz w:val="28"/>
          <w:szCs w:val="28"/>
        </w:rPr>
        <w:t xml:space="preserve"> </w:t>
      </w:r>
      <w:r w:rsidR="0084472E" w:rsidRPr="001877A9">
        <w:rPr>
          <w:rFonts w:ascii="Arial" w:hAnsi="Arial" w:cs="Arial"/>
          <w:b/>
          <w:bCs/>
          <w:sz w:val="28"/>
          <w:szCs w:val="28"/>
        </w:rPr>
        <w:t>1</w:t>
      </w:r>
      <w:r w:rsidR="0084472E">
        <w:rPr>
          <w:rFonts w:ascii="Arial" w:hAnsi="Arial" w:cs="Arial"/>
          <w:b/>
          <w:bCs/>
          <w:sz w:val="28"/>
          <w:szCs w:val="28"/>
        </w:rPr>
        <w:t>1</w:t>
      </w:r>
      <w:r w:rsidR="0084472E" w:rsidRPr="001877A9">
        <w:rPr>
          <w:rFonts w:ascii="Arial" w:eastAsia="Calibri" w:hAnsi="Arial" w:cs="Arial"/>
          <w:b/>
          <w:bCs/>
          <w:sz w:val="28"/>
          <w:szCs w:val="28"/>
          <w:vertAlign w:val="superscript"/>
        </w:rPr>
        <w:t>th</w:t>
      </w:r>
      <w:r w:rsidR="00542D6A" w:rsidRPr="001877A9">
        <w:rPr>
          <w:rFonts w:ascii="Arial" w:eastAsia="Calibri" w:hAnsi="Arial" w:cs="Arial"/>
          <w:b/>
          <w:bCs/>
          <w:sz w:val="28"/>
          <w:szCs w:val="28"/>
        </w:rPr>
        <w:t xml:space="preserve"> </w:t>
      </w:r>
      <w:r w:rsidR="00C83AE1" w:rsidRPr="001877A9">
        <w:rPr>
          <w:rFonts w:ascii="Arial" w:eastAsia="Calibri" w:hAnsi="Arial" w:cs="Arial"/>
          <w:b/>
          <w:bCs/>
          <w:sz w:val="28"/>
          <w:szCs w:val="28"/>
        </w:rPr>
        <w:t xml:space="preserve">– </w:t>
      </w:r>
      <w:r w:rsidR="00B534AF">
        <w:rPr>
          <w:rFonts w:ascii="Arial" w:eastAsia="Calibri" w:hAnsi="Arial" w:cs="Arial"/>
          <w:b/>
          <w:bCs/>
          <w:sz w:val="28"/>
          <w:szCs w:val="28"/>
        </w:rPr>
        <w:t>19</w:t>
      </w:r>
      <w:r w:rsidR="00C83AE1" w:rsidRPr="001877A9">
        <w:rPr>
          <w:rFonts w:ascii="Arial" w:eastAsia="Calibri" w:hAnsi="Arial" w:cs="Arial"/>
          <w:b/>
          <w:bCs/>
          <w:sz w:val="28"/>
          <w:szCs w:val="28"/>
          <w:vertAlign w:val="superscript"/>
        </w:rPr>
        <w:t>th</w:t>
      </w:r>
      <w:r w:rsidR="00841D7B" w:rsidRPr="001877A9">
        <w:rPr>
          <w:rFonts w:ascii="Arial" w:eastAsia="Calibri" w:hAnsi="Arial" w:cs="Arial"/>
          <w:b/>
          <w:bCs/>
          <w:sz w:val="28"/>
          <w:szCs w:val="28"/>
        </w:rPr>
        <w:t xml:space="preserve">, </w:t>
      </w:r>
      <w:r w:rsidR="00C83AE1" w:rsidRPr="001877A9">
        <w:rPr>
          <w:rFonts w:ascii="Arial" w:eastAsia="Calibri" w:hAnsi="Arial" w:cs="Arial"/>
          <w:b/>
          <w:bCs/>
          <w:sz w:val="28"/>
          <w:szCs w:val="28"/>
        </w:rPr>
        <w:t>202</w:t>
      </w:r>
      <w:r w:rsidRPr="001877A9">
        <w:rPr>
          <w:rFonts w:ascii="Arial" w:eastAsia="Calibri" w:hAnsi="Arial" w:cs="Arial"/>
          <w:b/>
          <w:bCs/>
          <w:sz w:val="28"/>
          <w:szCs w:val="28"/>
        </w:rPr>
        <w:t>1</w:t>
      </w:r>
    </w:p>
    <w:p w14:paraId="498A86DB" w14:textId="77777777" w:rsidR="005C688B" w:rsidRPr="001877A9" w:rsidRDefault="005C688B" w:rsidP="00C972CF">
      <w:pPr>
        <w:tabs>
          <w:tab w:val="right" w:pos="9360"/>
        </w:tabs>
        <w:spacing w:after="0"/>
        <w:jc w:val="both"/>
        <w:rPr>
          <w:rFonts w:ascii="Arial" w:eastAsia="MS Mincho" w:hAnsi="Arial" w:cs="Arial"/>
          <w:b/>
          <w:sz w:val="28"/>
        </w:rPr>
      </w:pPr>
      <w:bookmarkStart w:id="0" w:name="OLE_LINK34"/>
      <w:bookmarkStart w:id="1" w:name="OLE_LINK33"/>
    </w:p>
    <w:p w14:paraId="09DBB3EE" w14:textId="77777777" w:rsidR="005C688B" w:rsidRPr="001877A9" w:rsidRDefault="005C688B" w:rsidP="00C972CF">
      <w:pPr>
        <w:pStyle w:val="a7"/>
        <w:tabs>
          <w:tab w:val="clear" w:pos="4536"/>
        </w:tabs>
        <w:jc w:val="both"/>
        <w:rPr>
          <w:rFonts w:cs="Arial"/>
          <w:sz w:val="24"/>
          <w:szCs w:val="22"/>
        </w:rPr>
      </w:pPr>
      <w:r w:rsidRPr="001877A9">
        <w:rPr>
          <w:rFonts w:cs="Arial"/>
          <w:sz w:val="24"/>
          <w:szCs w:val="22"/>
        </w:rPr>
        <w:t>Source:               TCL Communication</w:t>
      </w:r>
    </w:p>
    <w:p w14:paraId="46384A7B" w14:textId="15C8B35F" w:rsidR="00500474" w:rsidRPr="001A5EC2" w:rsidRDefault="005C688B" w:rsidP="00C972CF">
      <w:pPr>
        <w:pStyle w:val="a7"/>
        <w:tabs>
          <w:tab w:val="clear" w:pos="4536"/>
        </w:tabs>
        <w:ind w:left="1920" w:hangingChars="800" w:hanging="1920"/>
        <w:jc w:val="both"/>
        <w:rPr>
          <w:rFonts w:cs="Arial"/>
          <w:sz w:val="24"/>
          <w:szCs w:val="22"/>
        </w:rPr>
      </w:pPr>
      <w:r w:rsidRPr="001877A9">
        <w:rPr>
          <w:rFonts w:cs="Arial"/>
          <w:sz w:val="24"/>
          <w:szCs w:val="22"/>
        </w:rPr>
        <w:t xml:space="preserve">Title:          </w:t>
      </w:r>
      <w:r w:rsidR="00285260">
        <w:rPr>
          <w:rFonts w:cs="Arial"/>
          <w:sz w:val="24"/>
          <w:szCs w:val="22"/>
        </w:rPr>
        <w:tab/>
      </w:r>
      <w:r w:rsidR="001A5EC2">
        <w:rPr>
          <w:rFonts w:cs="Arial"/>
          <w:sz w:val="24"/>
          <w:szCs w:val="22"/>
        </w:rPr>
        <w:t>C</w:t>
      </w:r>
      <w:r w:rsidR="001A5EC2" w:rsidRPr="001A5EC2">
        <w:rPr>
          <w:rFonts w:cs="Arial"/>
          <w:sz w:val="24"/>
          <w:szCs w:val="22"/>
        </w:rPr>
        <w:t>hannel access</w:t>
      </w:r>
      <w:r w:rsidR="001A5EC2">
        <w:rPr>
          <w:rFonts w:cs="Arial"/>
          <w:sz w:val="24"/>
          <w:szCs w:val="22"/>
        </w:rPr>
        <w:t xml:space="preserve"> mechanism </w:t>
      </w:r>
      <w:r w:rsidR="00192BFC" w:rsidRPr="001A5EC2">
        <w:rPr>
          <w:rFonts w:cs="Arial"/>
          <w:sz w:val="24"/>
          <w:szCs w:val="22"/>
        </w:rPr>
        <w:t xml:space="preserve">for </w:t>
      </w:r>
      <w:r w:rsidR="001A5EC2" w:rsidRPr="001A5EC2">
        <w:rPr>
          <w:rFonts w:cs="Arial"/>
          <w:sz w:val="24"/>
          <w:szCs w:val="22"/>
        </w:rPr>
        <w:t xml:space="preserve">NR in </w:t>
      </w:r>
      <w:r w:rsidR="00175189" w:rsidRPr="00175189">
        <w:rPr>
          <w:rFonts w:cs="Arial"/>
          <w:sz w:val="24"/>
          <w:szCs w:val="22"/>
        </w:rPr>
        <w:t>60GHz unlicensed band operation</w:t>
      </w:r>
    </w:p>
    <w:p w14:paraId="28CF4A7F" w14:textId="6BA752E3" w:rsidR="005C688B" w:rsidRPr="001877A9" w:rsidRDefault="005C688B" w:rsidP="00C972CF">
      <w:pPr>
        <w:pStyle w:val="a7"/>
        <w:tabs>
          <w:tab w:val="clear" w:pos="4536"/>
        </w:tabs>
        <w:jc w:val="both"/>
        <w:rPr>
          <w:rFonts w:cs="Arial"/>
          <w:sz w:val="24"/>
          <w:szCs w:val="22"/>
        </w:rPr>
      </w:pPr>
      <w:r w:rsidRPr="001877A9">
        <w:rPr>
          <w:rFonts w:cs="Arial"/>
          <w:sz w:val="24"/>
          <w:szCs w:val="22"/>
        </w:rPr>
        <w:t>Agenda item:      8.</w:t>
      </w:r>
      <w:r w:rsidR="00652426">
        <w:rPr>
          <w:rFonts w:cs="Arial"/>
          <w:sz w:val="24"/>
          <w:szCs w:val="22"/>
        </w:rPr>
        <w:t>2</w:t>
      </w:r>
      <w:r w:rsidRPr="001877A9">
        <w:rPr>
          <w:rFonts w:cs="Arial"/>
          <w:sz w:val="24"/>
          <w:szCs w:val="22"/>
        </w:rPr>
        <w:t>.</w:t>
      </w:r>
      <w:r w:rsidR="00652426">
        <w:rPr>
          <w:rFonts w:cs="Arial"/>
          <w:sz w:val="24"/>
          <w:szCs w:val="22"/>
        </w:rPr>
        <w:t>6</w:t>
      </w:r>
    </w:p>
    <w:p w14:paraId="701BBBAD" w14:textId="3B912727" w:rsidR="00500474" w:rsidRPr="001877A9" w:rsidRDefault="005C688B" w:rsidP="00C972CF">
      <w:pPr>
        <w:pStyle w:val="a7"/>
        <w:tabs>
          <w:tab w:val="clear" w:pos="4536"/>
        </w:tabs>
        <w:jc w:val="both"/>
        <w:rPr>
          <w:rFonts w:cs="Arial"/>
          <w:sz w:val="24"/>
          <w:szCs w:val="22"/>
        </w:rPr>
      </w:pPr>
      <w:r w:rsidRPr="001877A9">
        <w:rPr>
          <w:rFonts w:cs="Arial"/>
          <w:sz w:val="24"/>
          <w:szCs w:val="22"/>
        </w:rPr>
        <w:t>Document for:    Discussion and Decision</w:t>
      </w:r>
      <w:bookmarkEnd w:id="0"/>
      <w:bookmarkEnd w:id="1"/>
    </w:p>
    <w:p w14:paraId="72FBC724" w14:textId="77777777" w:rsidR="00500474" w:rsidRPr="001877A9" w:rsidRDefault="00500474" w:rsidP="00C972CF">
      <w:pPr>
        <w:pBdr>
          <w:bottom w:val="single" w:sz="4" w:space="1" w:color="auto"/>
        </w:pBdr>
        <w:tabs>
          <w:tab w:val="left" w:pos="2552"/>
        </w:tabs>
        <w:jc w:val="both"/>
        <w:rPr>
          <w:rFonts w:ascii="Arial" w:hAnsi="Arial" w:cs="Arial"/>
          <w:sz w:val="24"/>
        </w:rPr>
      </w:pPr>
    </w:p>
    <w:p w14:paraId="4013B47A" w14:textId="77777777" w:rsidR="00500474" w:rsidRPr="001877A9" w:rsidRDefault="00500474" w:rsidP="002A5E16">
      <w:pPr>
        <w:pStyle w:val="1"/>
        <w:keepNext w:val="0"/>
        <w:keepLines w:val="0"/>
        <w:widowControl w:val="0"/>
        <w:numPr>
          <w:ilvl w:val="0"/>
          <w:numId w:val="1"/>
        </w:numPr>
        <w:autoSpaceDE w:val="0"/>
        <w:autoSpaceDN w:val="0"/>
        <w:adjustRightInd w:val="0"/>
        <w:spacing w:afterLines="50" w:after="120" w:line="360" w:lineRule="auto"/>
        <w:jc w:val="both"/>
        <w:rPr>
          <w:rFonts w:ascii="Arial" w:eastAsia="宋体" w:hAnsi="Arial" w:cs="Arial"/>
          <w:sz w:val="36"/>
          <w:szCs w:val="36"/>
        </w:rPr>
      </w:pPr>
      <w:r w:rsidRPr="001877A9">
        <w:rPr>
          <w:rFonts w:ascii="Arial" w:eastAsia="黑体" w:hAnsi="Arial" w:cs="Arial"/>
          <w:b/>
          <w:bCs/>
          <w:color w:val="auto"/>
          <w:sz w:val="36"/>
          <w:szCs w:val="36"/>
        </w:rPr>
        <w:t>Introduction</w:t>
      </w:r>
    </w:p>
    <w:p w14:paraId="59A0B3FE" w14:textId="31DF5253" w:rsidR="009B6C15" w:rsidRPr="0053569C" w:rsidRDefault="002F1672" w:rsidP="0053569C">
      <w:pPr>
        <w:widowControl w:val="0"/>
        <w:spacing w:after="120"/>
        <w:jc w:val="both"/>
        <w:rPr>
          <w:rFonts w:ascii="Times New Roman" w:hAnsi="Times New Roman"/>
        </w:rPr>
      </w:pPr>
      <w:r>
        <w:rPr>
          <w:rFonts w:ascii="Times New Roman" w:hAnsi="Times New Roman"/>
        </w:rPr>
        <w:t>The WID for e</w:t>
      </w:r>
      <w:r w:rsidRPr="002F1672">
        <w:rPr>
          <w:rFonts w:ascii="Times New Roman" w:hAnsi="Times New Roman"/>
        </w:rPr>
        <w:t>xtending current NR operation to 71 GHz</w:t>
      </w:r>
      <w:r w:rsidR="005A488D">
        <w:rPr>
          <w:rFonts w:ascii="Times New Roman" w:hAnsi="Times New Roman"/>
        </w:rPr>
        <w:t xml:space="preserve"> </w:t>
      </w:r>
      <w:r w:rsidR="0053569C">
        <w:rPr>
          <w:rFonts w:ascii="Times New Roman" w:hAnsi="Times New Roman"/>
        </w:rPr>
        <w:fldChar w:fldCharType="begin"/>
      </w:r>
      <w:r w:rsidR="0053569C">
        <w:rPr>
          <w:rFonts w:ascii="Times New Roman" w:hAnsi="Times New Roman"/>
        </w:rPr>
        <w:instrText xml:space="preserve"> REF _Ref83734757 \r \h </w:instrText>
      </w:r>
      <w:r w:rsidR="0053569C">
        <w:rPr>
          <w:rFonts w:ascii="Times New Roman" w:hAnsi="Times New Roman"/>
        </w:rPr>
      </w:r>
      <w:r w:rsidR="0053569C">
        <w:rPr>
          <w:rFonts w:ascii="Times New Roman" w:hAnsi="Times New Roman"/>
        </w:rPr>
        <w:fldChar w:fldCharType="separate"/>
      </w:r>
      <w:r w:rsidR="00300A9A">
        <w:rPr>
          <w:rFonts w:ascii="Times New Roman" w:hAnsi="Times New Roman"/>
        </w:rPr>
        <w:t>[1]</w:t>
      </w:r>
      <w:r w:rsidR="0053569C">
        <w:rPr>
          <w:rFonts w:ascii="Times New Roman" w:hAnsi="Times New Roman"/>
        </w:rPr>
        <w:fldChar w:fldCharType="end"/>
      </w:r>
      <w:r>
        <w:rPr>
          <w:rFonts w:ascii="Times New Roman" w:hAnsi="Times New Roman"/>
        </w:rPr>
        <w:t xml:space="preserve"> was </w:t>
      </w:r>
      <w:r w:rsidR="005A488D">
        <w:rPr>
          <w:rFonts w:ascii="Times New Roman" w:hAnsi="Times New Roman"/>
        </w:rPr>
        <w:t xml:space="preserve">revised </w:t>
      </w:r>
      <w:r>
        <w:rPr>
          <w:rFonts w:ascii="Times New Roman" w:hAnsi="Times New Roman"/>
        </w:rPr>
        <w:t>in last RAN#93e</w:t>
      </w:r>
      <w:r w:rsidR="005A488D">
        <w:rPr>
          <w:rFonts w:ascii="Times New Roman" w:hAnsi="Times New Roman"/>
        </w:rPr>
        <w:t xml:space="preserve">. The </w:t>
      </w:r>
      <w:r w:rsidR="005A488D" w:rsidRPr="005A488D">
        <w:rPr>
          <w:rFonts w:ascii="Times New Roman" w:hAnsi="Times New Roman"/>
        </w:rPr>
        <w:t>channel access</w:t>
      </w:r>
      <w:r w:rsidR="005A488D">
        <w:rPr>
          <w:rFonts w:ascii="Times New Roman" w:hAnsi="Times New Roman"/>
        </w:rPr>
        <w:t xml:space="preserve"> accompanying other physical procedures</w:t>
      </w:r>
      <w:r w:rsidR="005A488D" w:rsidRPr="005A488D">
        <w:rPr>
          <w:rFonts w:ascii="Times New Roman" w:hAnsi="Times New Roman"/>
        </w:rPr>
        <w:t xml:space="preserve"> </w:t>
      </w:r>
      <w:r w:rsidR="0053569C">
        <w:rPr>
          <w:rFonts w:ascii="Times New Roman" w:hAnsi="Times New Roman"/>
        </w:rPr>
        <w:t>are</w:t>
      </w:r>
      <w:r w:rsidR="005A488D" w:rsidRPr="005A488D">
        <w:rPr>
          <w:rFonts w:ascii="Times New Roman" w:hAnsi="Times New Roman"/>
        </w:rPr>
        <w:t xml:space="preserve"> </w:t>
      </w:r>
      <w:r w:rsidR="005A488D">
        <w:rPr>
          <w:rFonts w:ascii="Times New Roman" w:hAnsi="Times New Roman"/>
        </w:rPr>
        <w:t>under</w:t>
      </w:r>
      <w:r w:rsidR="005A488D" w:rsidRPr="005A488D">
        <w:rPr>
          <w:rFonts w:ascii="Times New Roman" w:hAnsi="Times New Roman"/>
        </w:rPr>
        <w:t xml:space="preserve"> further investigation</w:t>
      </w:r>
      <w:r w:rsidR="005A488D">
        <w:rPr>
          <w:rFonts w:ascii="Times New Roman" w:hAnsi="Times New Roman"/>
        </w:rPr>
        <w:t>.</w:t>
      </w:r>
      <w:r w:rsidR="0053569C">
        <w:rPr>
          <w:rFonts w:ascii="Times New Roman" w:hAnsi="Times New Roman"/>
        </w:rPr>
        <w:t xml:space="preserve"> </w:t>
      </w:r>
      <w:r w:rsidR="006B195F" w:rsidRPr="0053569C">
        <w:rPr>
          <w:rFonts w:ascii="Times New Roman" w:hAnsi="Times New Roman"/>
        </w:rPr>
        <w:t xml:space="preserve">This </w:t>
      </w:r>
      <w:r w:rsidR="00540BA4" w:rsidRPr="0053569C">
        <w:rPr>
          <w:rFonts w:ascii="Times New Roman" w:hAnsi="Times New Roman"/>
        </w:rPr>
        <w:t xml:space="preserve">contribution </w:t>
      </w:r>
      <w:r w:rsidR="00540BA4">
        <w:rPr>
          <w:rFonts w:ascii="Times New Roman" w:hAnsi="Times New Roman"/>
        </w:rPr>
        <w:t>discusses</w:t>
      </w:r>
      <w:r w:rsidR="006B195F" w:rsidRPr="0053569C">
        <w:rPr>
          <w:rFonts w:ascii="Times New Roman" w:hAnsi="Times New Roman"/>
        </w:rPr>
        <w:t xml:space="preserve"> </w:t>
      </w:r>
      <w:r w:rsidR="00E87DE4" w:rsidRPr="0053569C">
        <w:rPr>
          <w:rFonts w:ascii="Times New Roman" w:hAnsi="Times New Roman"/>
        </w:rPr>
        <w:t>the issue</w:t>
      </w:r>
      <w:r w:rsidR="0016555B" w:rsidRPr="0053569C">
        <w:rPr>
          <w:rFonts w:ascii="Times New Roman" w:hAnsi="Times New Roman"/>
        </w:rPr>
        <w:t>s</w:t>
      </w:r>
      <w:r w:rsidR="0053569C">
        <w:rPr>
          <w:rFonts w:ascii="Times New Roman" w:hAnsi="Times New Roman"/>
        </w:rPr>
        <w:t xml:space="preserve"> on the</w:t>
      </w:r>
      <w:r w:rsidR="00674118" w:rsidRPr="0053569C">
        <w:rPr>
          <w:rFonts w:ascii="Times New Roman" w:hAnsi="Times New Roman"/>
        </w:rPr>
        <w:t xml:space="preserve"> </w:t>
      </w:r>
      <w:r w:rsidR="005A488D" w:rsidRPr="0053569C">
        <w:rPr>
          <w:rFonts w:ascii="Times New Roman" w:hAnsi="Times New Roman"/>
        </w:rPr>
        <w:t>ED threshold</w:t>
      </w:r>
      <w:r w:rsidR="009B52F5">
        <w:rPr>
          <w:rFonts w:ascii="Times New Roman" w:hAnsi="Times New Roman"/>
        </w:rPr>
        <w:t xml:space="preserve">, </w:t>
      </w:r>
      <w:r w:rsidR="0053569C" w:rsidRPr="0053569C">
        <w:rPr>
          <w:rFonts w:ascii="Times New Roman" w:hAnsi="Times New Roman"/>
        </w:rPr>
        <w:t>the</w:t>
      </w:r>
      <w:r w:rsidR="005A488D" w:rsidRPr="0053569C">
        <w:rPr>
          <w:rFonts w:ascii="Times New Roman" w:hAnsi="Times New Roman"/>
        </w:rPr>
        <w:t xml:space="preserve"> relationship of sensing beam(s) associated with a transmission beam(s)</w:t>
      </w:r>
      <w:r w:rsidR="009B52F5">
        <w:rPr>
          <w:rFonts w:ascii="Times New Roman" w:hAnsi="Times New Roman"/>
        </w:rPr>
        <w:t xml:space="preserve"> and the receiver assisted LBT</w:t>
      </w:r>
      <w:r w:rsidR="00A31ACD" w:rsidRPr="0053569C">
        <w:rPr>
          <w:rFonts w:ascii="Times New Roman" w:hAnsi="Times New Roman"/>
        </w:rPr>
        <w:t>.</w:t>
      </w:r>
    </w:p>
    <w:p w14:paraId="030B5907" w14:textId="7DAAA074" w:rsidR="00830C27" w:rsidRPr="001877A9" w:rsidRDefault="00830C27" w:rsidP="002A5E16">
      <w:pPr>
        <w:pStyle w:val="1"/>
        <w:keepNext w:val="0"/>
        <w:keepLines w:val="0"/>
        <w:widowControl w:val="0"/>
        <w:numPr>
          <w:ilvl w:val="0"/>
          <w:numId w:val="1"/>
        </w:numPr>
        <w:autoSpaceDE w:val="0"/>
        <w:autoSpaceDN w:val="0"/>
        <w:adjustRightInd w:val="0"/>
        <w:spacing w:afterLines="50" w:after="120" w:line="360"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Discussion</w:t>
      </w:r>
    </w:p>
    <w:p w14:paraId="23D5CC3B" w14:textId="51836269" w:rsidR="00A31ACD" w:rsidRPr="00A31ACD" w:rsidRDefault="00187795" w:rsidP="002A5E16">
      <w:pPr>
        <w:pStyle w:val="a5"/>
        <w:numPr>
          <w:ilvl w:val="1"/>
          <w:numId w:val="1"/>
        </w:numPr>
        <w:overflowPunct w:val="0"/>
        <w:autoSpaceDE w:val="0"/>
        <w:autoSpaceDN w:val="0"/>
        <w:adjustRightInd w:val="0"/>
        <w:spacing w:beforeLines="200" w:before="480" w:after="180" w:line="264" w:lineRule="auto"/>
        <w:ind w:left="374" w:rightChars="-48" w:right="-106" w:hanging="374"/>
        <w:contextualSpacing w:val="0"/>
        <w:jc w:val="both"/>
        <w:textAlignment w:val="baseline"/>
        <w:rPr>
          <w:rFonts w:ascii="Arial" w:eastAsia="宋体" w:hAnsi="Arial" w:cs="Arial"/>
          <w:b/>
          <w:szCs w:val="20"/>
          <w:lang w:eastAsia="zh-CN"/>
        </w:rPr>
      </w:pPr>
      <w:r>
        <w:rPr>
          <w:rFonts w:ascii="Arial" w:eastAsia="宋体" w:hAnsi="Arial" w:cs="Arial"/>
          <w:b/>
          <w:szCs w:val="20"/>
          <w:lang w:eastAsia="zh-CN"/>
        </w:rPr>
        <w:t xml:space="preserve">The ED Threshold </w:t>
      </w:r>
    </w:p>
    <w:p w14:paraId="19E8927A" w14:textId="2BE10EFE" w:rsidR="00F33DCF" w:rsidRPr="00585E57" w:rsidRDefault="0064369D" w:rsidP="00CF2B32">
      <w:pPr>
        <w:ind w:leftChars="200" w:left="440"/>
        <w:jc w:val="both"/>
        <w:rPr>
          <w:rFonts w:ascii="Times New Roman" w:hAnsi="Times New Roman" w:cs="Times New Roman"/>
          <w:szCs w:val="20"/>
        </w:rPr>
      </w:pPr>
      <w:r>
        <w:rPr>
          <w:noProof/>
          <w:lang w:eastAsia="zh-CN"/>
        </w:rPr>
        <mc:AlternateContent>
          <mc:Choice Requires="wps">
            <w:drawing>
              <wp:anchor distT="45720" distB="45720" distL="114300" distR="114300" simplePos="0" relativeHeight="251659264" behindDoc="0" locked="0" layoutInCell="1" allowOverlap="1" wp14:anchorId="13F4AB50" wp14:editId="6DBEAE74">
                <wp:simplePos x="0" y="0"/>
                <wp:positionH relativeFrom="margin">
                  <wp:posOffset>308610</wp:posOffset>
                </wp:positionH>
                <wp:positionV relativeFrom="paragraph">
                  <wp:posOffset>466937</wp:posOffset>
                </wp:positionV>
                <wp:extent cx="5630545" cy="1404620"/>
                <wp:effectExtent l="0" t="0" r="2730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0545" cy="1404620"/>
                        </a:xfrm>
                        <a:prstGeom prst="rect">
                          <a:avLst/>
                        </a:prstGeom>
                        <a:solidFill>
                          <a:srgbClr val="FFFFFF"/>
                        </a:solidFill>
                        <a:ln w="9525">
                          <a:solidFill>
                            <a:srgbClr val="000000"/>
                          </a:solidFill>
                          <a:miter lim="800000"/>
                        </a:ln>
                      </wps:spPr>
                      <wps:txbx>
                        <w:txbxContent>
                          <w:p w14:paraId="1D3A61FC" w14:textId="249E1845" w:rsidR="006927C8" w:rsidRPr="00CD5945" w:rsidRDefault="006927C8" w:rsidP="006927C8">
                            <w:pPr>
                              <w:rPr>
                                <w:rFonts w:ascii="Times New Roman" w:eastAsia="宋体" w:hAnsi="Times New Roman" w:cs="Times New Roman"/>
                                <w:lang w:eastAsia="zh-CN"/>
                              </w:rPr>
                            </w:pPr>
                            <w:r w:rsidRPr="00CD5945">
                              <w:rPr>
                                <w:rFonts w:ascii="Times New Roman" w:eastAsia="宋体" w:hAnsi="Times New Roman" w:cs="Times New Roman"/>
                                <w:highlight w:val="green"/>
                                <w:lang w:eastAsia="zh-CN"/>
                              </w:rPr>
                              <w:t>Agreement:</w:t>
                            </w:r>
                            <w:r w:rsidR="007F291B">
                              <w:rPr>
                                <w:rFonts w:ascii="Times New Roman" w:eastAsia="宋体" w:hAnsi="Times New Roman" w:cs="Times New Roman"/>
                                <w:lang w:eastAsia="zh-CN"/>
                              </w:rPr>
                              <w:t xml:space="preserve"> </w:t>
                            </w:r>
                            <w:r w:rsidR="007F291B" w:rsidRPr="007F291B">
                              <w:rPr>
                                <w:rFonts w:ascii="Times New Roman" w:eastAsia="宋体" w:hAnsi="Times New Roman" w:cs="Times New Roman"/>
                                <w:lang w:eastAsia="zh-CN"/>
                              </w:rPr>
                              <w:t>RAN1#105-e meeting</w:t>
                            </w:r>
                          </w:p>
                          <w:p w14:paraId="63CDC182" w14:textId="77777777" w:rsidR="006927C8" w:rsidRPr="00CD5945" w:rsidRDefault="006927C8" w:rsidP="006927C8">
                            <w:pPr>
                              <w:spacing w:after="0"/>
                              <w:rPr>
                                <w:rFonts w:ascii="Times New Roman" w:eastAsia="宋体" w:hAnsi="Times New Roman" w:cs="Times New Roman"/>
                                <w:lang w:eastAsia="zh-CN"/>
                              </w:rPr>
                            </w:pPr>
                            <w:r w:rsidRPr="00CD5945">
                              <w:rPr>
                                <w:rFonts w:ascii="Times New Roman" w:eastAsia="宋体" w:hAnsi="Times New Roman" w:cs="Times New Roman"/>
                                <w:lang w:eastAsia="zh-CN"/>
                              </w:rPr>
                              <w:t>The baseline ED threshold can be computed as</w:t>
                            </w:r>
                          </w:p>
                          <w:p w14:paraId="67858492" w14:textId="77777777" w:rsidR="006927C8" w:rsidRPr="00085D56" w:rsidRDefault="006927C8" w:rsidP="006927C8">
                            <w:pPr>
                              <w:spacing w:after="0"/>
                              <w:rPr>
                                <w:rFonts w:ascii="Times New Roman" w:eastAsia="宋体" w:hAnsi="Times New Roman" w:cs="Times New Roman"/>
                                <w:lang w:eastAsia="zh-CN"/>
                              </w:rPr>
                            </w:pPr>
                            <m:oMathPara>
                              <m:oMath>
                                <m:r>
                                  <w:rPr>
                                    <w:rFonts w:ascii="Cambria Math" w:eastAsia="宋体" w:hAnsi="Cambria Math" w:cs="Times New Roman"/>
                                    <w:lang w:eastAsia="zh-CN"/>
                                  </w:rPr>
                                  <m:t>EDT=-80 dBm+10*log10</m:t>
                                </m:r>
                                <m:d>
                                  <m:dPr>
                                    <m:ctrlPr>
                                      <w:rPr>
                                        <w:rFonts w:ascii="Cambria Math" w:eastAsia="宋体" w:hAnsi="Cambria Math" w:cs="Times New Roman"/>
                                        <w:i/>
                                        <w:lang w:eastAsia="zh-CN"/>
                                      </w:rPr>
                                    </m:ctrlPr>
                                  </m:dPr>
                                  <m:e>
                                    <m:f>
                                      <m:fPr>
                                        <m:ctrlPr>
                                          <w:rPr>
                                            <w:rFonts w:ascii="Cambria Math" w:eastAsia="宋体" w:hAnsi="Cambria Math" w:cs="Times New Roman"/>
                                            <w:i/>
                                            <w:lang w:eastAsia="zh-CN"/>
                                          </w:rPr>
                                        </m:ctrlPr>
                                      </m:fPr>
                                      <m:num>
                                        <m:r>
                                          <w:rPr>
                                            <w:rFonts w:ascii="Cambria Math" w:eastAsia="宋体" w:hAnsi="Cambria Math" w:cs="Times New Roman"/>
                                            <w:lang w:eastAsia="zh-CN"/>
                                          </w:rPr>
                                          <m:t>Pmax</m:t>
                                        </m:r>
                                      </m:num>
                                      <m:den>
                                        <m:r>
                                          <w:rPr>
                                            <w:rFonts w:ascii="Cambria Math" w:eastAsia="宋体" w:hAnsi="Cambria Math" w:cs="Times New Roman"/>
                                            <w:lang w:eastAsia="zh-CN"/>
                                          </w:rPr>
                                          <m:t>Pout</m:t>
                                        </m:r>
                                      </m:den>
                                    </m:f>
                                  </m:e>
                                </m:d>
                                <m:r>
                                  <w:rPr>
                                    <w:rFonts w:ascii="Cambria Math" w:eastAsia="宋体" w:hAnsi="Cambria Math" w:cs="Times New Roman"/>
                                    <w:lang w:eastAsia="zh-CN"/>
                                  </w:rPr>
                                  <m:t>+10*log10(Operating Channel BW in MHz)</m:t>
                                </m:r>
                              </m:oMath>
                            </m:oMathPara>
                          </w:p>
                          <w:p w14:paraId="083BC7E8" w14:textId="77777777" w:rsidR="006927C8" w:rsidRPr="00CD5945" w:rsidRDefault="006927C8" w:rsidP="006927C8">
                            <w:pPr>
                              <w:spacing w:after="0"/>
                              <w:rPr>
                                <w:rFonts w:ascii="Times New Roman" w:eastAsia="宋体" w:hAnsi="Times New Roman" w:cs="Times New Roman"/>
                                <w:lang w:eastAsia="zh-CN"/>
                              </w:rPr>
                            </w:pPr>
                            <w:r w:rsidRPr="00CD5945">
                              <w:rPr>
                                <w:rFonts w:ascii="Times New Roman" w:eastAsia="宋体" w:hAnsi="Times New Roman" w:cs="Times New Roman"/>
                                <w:lang w:eastAsia="zh-CN"/>
                              </w:rPr>
                              <w:t xml:space="preserve"> Where Pout is RF output power (EIRP) and Pmax is the RF output power limit, Pout≤Pmax.</w:t>
                            </w:r>
                          </w:p>
                          <w:p w14:paraId="7870D436"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FFS: Further adjustment on ED threshold based on the sensing beam and the transmission beam (further adjustment should not violate EDT requirements as per regulations)</w:t>
                            </w:r>
                          </w:p>
                          <w:p w14:paraId="1B8A2005"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FFS: If Pout is max output EIRP of the device or instantaneous output EIRP</w:t>
                            </w:r>
                          </w:p>
                          <w:p w14:paraId="1CFB11CC"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FFS definition of Operating Channel BW</w:t>
                            </w:r>
                          </w:p>
                          <w:p w14:paraId="66E67881"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 xml:space="preserve">FFS: Whether ED threshold for </w:t>
                            </w:r>
                            <w:r w:rsidRPr="00CD5945">
                              <w:rPr>
                                <w:rFonts w:ascii="Times New Roman" w:eastAsia="宋体" w:hAnsi="Times New Roman" w:cs="Times New Roman"/>
                                <w:iCs/>
                                <w:lang w:eastAsia="zh-CN"/>
                              </w:rPr>
                              <w:t>NR-U and NR-U coexistence scenarios (eg, at regulation level) can be appropriately relaxed compared with the threshold of coexistence between NR-U and Wi-Fi.</w:t>
                            </w:r>
                          </w:p>
                          <w:p w14:paraId="3701F003" w14:textId="3CBC633B" w:rsidR="006927C8" w:rsidRPr="008A58B8" w:rsidRDefault="006927C8" w:rsidP="002A5E16">
                            <w:pPr>
                              <w:numPr>
                                <w:ilvl w:val="0"/>
                                <w:numId w:val="3"/>
                              </w:numPr>
                              <w:spacing w:after="0" w:line="240" w:lineRule="auto"/>
                              <w:rPr>
                                <w:rFonts w:ascii="Times New Roman" w:hAnsi="Times New Roman" w:cs="Times New Roman"/>
                              </w:rPr>
                            </w:pPr>
                            <w:r w:rsidRPr="008A58B8">
                              <w:rPr>
                                <w:rFonts w:ascii="Times New Roman" w:eastAsia="宋体" w:hAnsi="Times New Roman" w:cs="Times New Roman"/>
                                <w:lang w:eastAsia="zh-CN"/>
                              </w:rPr>
                              <w:t>FFS: EDT when the COT has time varying transmission beams and varying EIRP</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3F4AB50" id="_x0000_t202" coordsize="21600,21600" o:spt="202" path="m,l,21600r21600,l21600,xe">
                <v:stroke joinstyle="miter"/>
                <v:path gradientshapeok="t" o:connecttype="rect"/>
              </v:shapetype>
              <v:shape id="Text Box 2" o:spid="_x0000_s1026" type="#_x0000_t202" style="position:absolute;left:0;text-align:left;margin-left:24.3pt;margin-top:36.75pt;width:443.3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">
                <v:textbox style="mso-fit-shape-to-text:t">
                  <w:txbxContent>
                    <w:p w14:paraId="1D3A61FC" w14:textId="249E1845" w:rsidR="006927C8" w:rsidRPr="00CD5945" w:rsidRDefault="006927C8" w:rsidP="006927C8">
                      <w:pPr>
                        <w:rPr>
                          <w:rFonts w:ascii="Times New Roman" w:eastAsia="宋体" w:hAnsi="Times New Roman" w:cs="Times New Roman"/>
                          <w:lang w:eastAsia="zh-CN"/>
                        </w:rPr>
                      </w:pPr>
                      <w:r w:rsidRPr="00CD5945">
                        <w:rPr>
                          <w:rFonts w:ascii="Times New Roman" w:eastAsia="宋体" w:hAnsi="Times New Roman" w:cs="Times New Roman"/>
                          <w:highlight w:val="green"/>
                          <w:lang w:eastAsia="zh-CN"/>
                        </w:rPr>
                        <w:t>Agreement:</w:t>
                      </w:r>
                      <w:r w:rsidR="007F291B">
                        <w:rPr>
                          <w:rFonts w:ascii="Times New Roman" w:eastAsia="宋体" w:hAnsi="Times New Roman" w:cs="Times New Roman"/>
                          <w:lang w:eastAsia="zh-CN"/>
                        </w:rPr>
                        <w:t xml:space="preserve"> </w:t>
                      </w:r>
                      <w:r w:rsidR="007F291B" w:rsidRPr="007F291B">
                        <w:rPr>
                          <w:rFonts w:ascii="Times New Roman" w:eastAsia="宋体" w:hAnsi="Times New Roman" w:cs="Times New Roman"/>
                          <w:lang w:eastAsia="zh-CN"/>
                        </w:rPr>
                        <w:t>RAN1#105-e meeting</w:t>
                      </w:r>
                    </w:p>
                    <w:p w14:paraId="63CDC182" w14:textId="77777777" w:rsidR="006927C8" w:rsidRPr="00CD5945" w:rsidRDefault="006927C8" w:rsidP="006927C8">
                      <w:pPr>
                        <w:spacing w:after="0"/>
                        <w:rPr>
                          <w:rFonts w:ascii="Times New Roman" w:eastAsia="宋体" w:hAnsi="Times New Roman" w:cs="Times New Roman"/>
                          <w:lang w:eastAsia="zh-CN"/>
                        </w:rPr>
                      </w:pPr>
                      <w:r w:rsidRPr="00CD5945">
                        <w:rPr>
                          <w:rFonts w:ascii="Times New Roman" w:eastAsia="宋体" w:hAnsi="Times New Roman" w:cs="Times New Roman"/>
                          <w:lang w:eastAsia="zh-CN"/>
                        </w:rPr>
                        <w:t>The baseline ED threshold can be computed as</w:t>
                      </w:r>
                    </w:p>
                    <w:p w14:paraId="67858492" w14:textId="77777777" w:rsidR="006927C8" w:rsidRPr="00085D56" w:rsidRDefault="006927C8" w:rsidP="006927C8">
                      <w:pPr>
                        <w:spacing w:after="0"/>
                        <w:rPr>
                          <w:rFonts w:ascii="Times New Roman" w:eastAsia="宋体" w:hAnsi="Times New Roman" w:cs="Times New Roman"/>
                          <w:lang w:eastAsia="zh-CN"/>
                        </w:rPr>
                      </w:pPr>
                      <m:oMathPara>
                        <m:oMath>
                          <m:r>
                            <w:rPr>
                              <w:rFonts w:ascii="Cambria Math" w:eastAsia="宋体" w:hAnsi="Cambria Math" w:cs="Times New Roman"/>
                              <w:lang w:eastAsia="zh-CN"/>
                            </w:rPr>
                            <m:t>EDT=-80 dBm+10*log10</m:t>
                          </m:r>
                          <m:d>
                            <m:dPr>
                              <m:ctrlPr>
                                <w:rPr>
                                  <w:rFonts w:ascii="Cambria Math" w:eastAsia="宋体" w:hAnsi="Cambria Math" w:cs="Times New Roman"/>
                                  <w:i/>
                                  <w:lang w:eastAsia="zh-CN"/>
                                </w:rPr>
                              </m:ctrlPr>
                            </m:dPr>
                            <m:e>
                              <m:f>
                                <m:fPr>
                                  <m:ctrlPr>
                                    <w:rPr>
                                      <w:rFonts w:ascii="Cambria Math" w:eastAsia="宋体" w:hAnsi="Cambria Math" w:cs="Times New Roman"/>
                                      <w:i/>
                                      <w:lang w:eastAsia="zh-CN"/>
                                    </w:rPr>
                                  </m:ctrlPr>
                                </m:fPr>
                                <m:num>
                                  <m:r>
                                    <w:rPr>
                                      <w:rFonts w:ascii="Cambria Math" w:eastAsia="宋体" w:hAnsi="Cambria Math" w:cs="Times New Roman"/>
                                      <w:lang w:eastAsia="zh-CN"/>
                                    </w:rPr>
                                    <m:t>Pmax</m:t>
                                  </m:r>
                                </m:num>
                                <m:den>
                                  <m:r>
                                    <w:rPr>
                                      <w:rFonts w:ascii="Cambria Math" w:eastAsia="宋体" w:hAnsi="Cambria Math" w:cs="Times New Roman"/>
                                      <w:lang w:eastAsia="zh-CN"/>
                                    </w:rPr>
                                    <m:t>Pout</m:t>
                                  </m:r>
                                </m:den>
                              </m:f>
                            </m:e>
                          </m:d>
                          <m:r>
                            <w:rPr>
                              <w:rFonts w:ascii="Cambria Math" w:eastAsia="宋体" w:hAnsi="Cambria Math" w:cs="Times New Roman"/>
                              <w:lang w:eastAsia="zh-CN"/>
                            </w:rPr>
                            <m:t>+10*log10(Operating Channel BW in MHz)</m:t>
                          </m:r>
                        </m:oMath>
                      </m:oMathPara>
                    </w:p>
                    <w:p w14:paraId="083BC7E8" w14:textId="77777777" w:rsidR="006927C8" w:rsidRPr="00CD5945" w:rsidRDefault="006927C8" w:rsidP="006927C8">
                      <w:pPr>
                        <w:spacing w:after="0"/>
                        <w:rPr>
                          <w:rFonts w:ascii="Times New Roman" w:eastAsia="宋体" w:hAnsi="Times New Roman" w:cs="Times New Roman"/>
                          <w:lang w:eastAsia="zh-CN"/>
                        </w:rPr>
                      </w:pPr>
                      <w:r w:rsidRPr="00CD5945">
                        <w:rPr>
                          <w:rFonts w:ascii="Times New Roman" w:eastAsia="宋体" w:hAnsi="Times New Roman" w:cs="Times New Roman"/>
                          <w:lang w:eastAsia="zh-CN"/>
                        </w:rPr>
                        <w:t xml:space="preserve"> Where Pout is RF output power (EIRP) and Pmax is the RF output power limit, Pout≤Pmax.</w:t>
                      </w:r>
                    </w:p>
                    <w:p w14:paraId="7870D436"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FFS: Further adjustment on ED threshold based on the sensing beam and the transmission beam (further adjustment should not violate EDT requirements as per regulations)</w:t>
                      </w:r>
                    </w:p>
                    <w:p w14:paraId="1B8A2005"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FFS: If Pout is max output EIRP of the device or instantaneous output EIRP</w:t>
                      </w:r>
                    </w:p>
                    <w:p w14:paraId="1CFB11CC"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FFS definition of Operating Channel BW</w:t>
                      </w:r>
                    </w:p>
                    <w:p w14:paraId="66E67881" w14:textId="77777777" w:rsidR="006927C8" w:rsidRPr="00CD5945" w:rsidRDefault="006927C8" w:rsidP="002A5E16">
                      <w:pPr>
                        <w:numPr>
                          <w:ilvl w:val="0"/>
                          <w:numId w:val="3"/>
                        </w:numPr>
                        <w:spacing w:after="0" w:line="240" w:lineRule="auto"/>
                        <w:rPr>
                          <w:rFonts w:ascii="Times New Roman" w:eastAsia="宋体" w:hAnsi="Times New Roman" w:cs="Times New Roman"/>
                          <w:lang w:eastAsia="zh-CN"/>
                        </w:rPr>
                      </w:pPr>
                      <w:r w:rsidRPr="00CD5945">
                        <w:rPr>
                          <w:rFonts w:ascii="Times New Roman" w:eastAsia="宋体" w:hAnsi="Times New Roman" w:cs="Times New Roman"/>
                          <w:lang w:eastAsia="zh-CN"/>
                        </w:rPr>
                        <w:t xml:space="preserve">FFS: Whether ED threshold for </w:t>
                      </w:r>
                      <w:r w:rsidRPr="00CD5945">
                        <w:rPr>
                          <w:rFonts w:ascii="Times New Roman" w:eastAsia="宋体" w:hAnsi="Times New Roman" w:cs="Times New Roman"/>
                          <w:iCs/>
                          <w:lang w:eastAsia="zh-CN"/>
                        </w:rPr>
                        <w:t>NR-U and NR-U coexistence scenarios (eg, at regulation level) can be appropriately relaxed compared with the threshold of coexistence between NR-U and Wi-Fi.</w:t>
                      </w:r>
                    </w:p>
                    <w:p w14:paraId="3701F003" w14:textId="3CBC633B" w:rsidR="006927C8" w:rsidRPr="008A58B8" w:rsidRDefault="006927C8" w:rsidP="002A5E16">
                      <w:pPr>
                        <w:numPr>
                          <w:ilvl w:val="0"/>
                          <w:numId w:val="3"/>
                        </w:numPr>
                        <w:spacing w:after="0" w:line="240" w:lineRule="auto"/>
                        <w:rPr>
                          <w:rFonts w:ascii="Times New Roman" w:hAnsi="Times New Roman" w:cs="Times New Roman"/>
                        </w:rPr>
                      </w:pPr>
                      <w:r w:rsidRPr="008A58B8">
                        <w:rPr>
                          <w:rFonts w:ascii="Times New Roman" w:eastAsia="宋体" w:hAnsi="Times New Roman" w:cs="Times New Roman"/>
                          <w:lang w:eastAsia="zh-CN"/>
                        </w:rPr>
                        <w:t>FFS: EDT when the COT has time varying transmission beams and varying EIRP</w:t>
                      </w:r>
                    </w:p>
                  </w:txbxContent>
                </v:textbox>
                <w10:wrap type="topAndBottom" anchorx="margin"/>
              </v:shape>
            </w:pict>
          </mc:Fallback>
        </mc:AlternateContent>
      </w:r>
      <w:r w:rsidR="00F33DCF" w:rsidRPr="00585E57">
        <w:rPr>
          <w:rFonts w:ascii="Times New Roman" w:hAnsi="Times New Roman" w:cs="Times New Roman"/>
          <w:szCs w:val="20"/>
        </w:rPr>
        <w:t>In the RAN1#10</w:t>
      </w:r>
      <w:r w:rsidR="00450CDC">
        <w:rPr>
          <w:rFonts w:ascii="Times New Roman" w:hAnsi="Times New Roman" w:cs="Times New Roman"/>
          <w:szCs w:val="20"/>
        </w:rPr>
        <w:t>5</w:t>
      </w:r>
      <w:r w:rsidR="00F33DCF" w:rsidRPr="00585E57">
        <w:rPr>
          <w:rFonts w:ascii="Times New Roman" w:hAnsi="Times New Roman" w:cs="Times New Roman"/>
          <w:szCs w:val="20"/>
        </w:rPr>
        <w:t>-e meeting, the following</w:t>
      </w:r>
      <w:r w:rsidR="00F33DCF">
        <w:rPr>
          <w:rFonts w:ascii="Times New Roman" w:hAnsi="Times New Roman" w:cs="Times New Roman"/>
          <w:szCs w:val="20"/>
        </w:rPr>
        <w:t xml:space="preserve"> items</w:t>
      </w:r>
      <w:r w:rsidR="00F33DCF" w:rsidRPr="00585E57">
        <w:rPr>
          <w:rFonts w:ascii="Times New Roman" w:hAnsi="Times New Roman" w:cs="Times New Roman"/>
          <w:szCs w:val="20"/>
        </w:rPr>
        <w:t xml:space="preserve"> </w:t>
      </w:r>
      <w:r w:rsidR="00F33DCF">
        <w:rPr>
          <w:rFonts w:ascii="Times New Roman" w:hAnsi="Times New Roman" w:cs="Times New Roman"/>
          <w:szCs w:val="20"/>
        </w:rPr>
        <w:t xml:space="preserve">on ED threshold </w:t>
      </w:r>
      <w:r w:rsidR="00F33DCF" w:rsidRPr="00585E57">
        <w:rPr>
          <w:rFonts w:ascii="Times New Roman" w:hAnsi="Times New Roman" w:cs="Times New Roman"/>
          <w:szCs w:val="20"/>
        </w:rPr>
        <w:t xml:space="preserve">were </w:t>
      </w:r>
      <w:r w:rsidR="00F33DCF">
        <w:rPr>
          <w:rFonts w:ascii="Times New Roman" w:hAnsi="Times New Roman" w:cs="Times New Roman"/>
          <w:szCs w:val="20"/>
        </w:rPr>
        <w:t>agreed</w:t>
      </w:r>
      <w:r w:rsidR="0053569C">
        <w:rPr>
          <w:rFonts w:ascii="Times New Roman" w:hAnsi="Times New Roman" w:cs="Times New Roman"/>
          <w:szCs w:val="20"/>
        </w:rPr>
        <w:t xml:space="preserve"> </w:t>
      </w:r>
      <w:r w:rsidR="0053569C">
        <w:rPr>
          <w:rFonts w:ascii="Times New Roman" w:hAnsi="Times New Roman" w:cs="Times New Roman"/>
          <w:szCs w:val="20"/>
        </w:rPr>
        <w:fldChar w:fldCharType="begin"/>
      </w:r>
      <w:r w:rsidR="0053569C">
        <w:rPr>
          <w:rFonts w:ascii="Times New Roman" w:hAnsi="Times New Roman" w:cs="Times New Roman"/>
          <w:szCs w:val="20"/>
        </w:rPr>
        <w:instrText xml:space="preserve"> REF _Ref83734893 \r \h </w:instrText>
      </w:r>
      <w:r w:rsidR="0053569C">
        <w:rPr>
          <w:rFonts w:ascii="Times New Roman" w:hAnsi="Times New Roman" w:cs="Times New Roman"/>
          <w:szCs w:val="20"/>
        </w:rPr>
      </w:r>
      <w:r w:rsidR="0053569C">
        <w:rPr>
          <w:rFonts w:ascii="Times New Roman" w:hAnsi="Times New Roman" w:cs="Times New Roman"/>
          <w:szCs w:val="20"/>
        </w:rPr>
        <w:fldChar w:fldCharType="separate"/>
      </w:r>
      <w:r w:rsidR="00300A9A">
        <w:rPr>
          <w:rFonts w:ascii="Times New Roman" w:hAnsi="Times New Roman" w:cs="Times New Roman"/>
          <w:szCs w:val="20"/>
        </w:rPr>
        <w:t>[2]</w:t>
      </w:r>
      <w:r w:rsidR="0053569C">
        <w:rPr>
          <w:rFonts w:ascii="Times New Roman" w:hAnsi="Times New Roman" w:cs="Times New Roman"/>
          <w:szCs w:val="20"/>
        </w:rPr>
        <w:fldChar w:fldCharType="end"/>
      </w:r>
      <w:r w:rsidR="00F33DCF">
        <w:rPr>
          <w:rFonts w:ascii="Times New Roman" w:hAnsi="Times New Roman" w:cs="Times New Roman"/>
          <w:szCs w:val="20"/>
        </w:rPr>
        <w:t xml:space="preserve">. No further agreements were achieved under </w:t>
      </w:r>
      <w:r w:rsidR="00F33DCF" w:rsidRPr="00585E57">
        <w:rPr>
          <w:rFonts w:ascii="Times New Roman" w:hAnsi="Times New Roman" w:cs="Times New Roman"/>
          <w:szCs w:val="20"/>
        </w:rPr>
        <w:t>RAN1#10</w:t>
      </w:r>
      <w:r w:rsidR="00450CDC">
        <w:rPr>
          <w:rFonts w:ascii="Times New Roman" w:hAnsi="Times New Roman" w:cs="Times New Roman"/>
          <w:szCs w:val="20"/>
        </w:rPr>
        <w:t>6</w:t>
      </w:r>
      <w:r w:rsidR="007F291B">
        <w:rPr>
          <w:rFonts w:ascii="Times New Roman" w:hAnsi="Times New Roman" w:cs="Times New Roman"/>
          <w:szCs w:val="20"/>
        </w:rPr>
        <w:t>b</w:t>
      </w:r>
      <w:r w:rsidR="00F33DCF" w:rsidRPr="00585E57">
        <w:rPr>
          <w:rFonts w:ascii="Times New Roman" w:hAnsi="Times New Roman" w:cs="Times New Roman"/>
          <w:szCs w:val="20"/>
        </w:rPr>
        <w:t>-e meeting</w:t>
      </w:r>
      <w:r w:rsidR="00F33DCF">
        <w:rPr>
          <w:rFonts w:ascii="Times New Roman" w:hAnsi="Times New Roman" w:cs="Times New Roman"/>
          <w:szCs w:val="20"/>
        </w:rPr>
        <w:t xml:space="preserve"> </w:t>
      </w:r>
      <w:r w:rsidR="0053569C">
        <w:rPr>
          <w:rFonts w:ascii="Times New Roman" w:hAnsi="Times New Roman" w:cs="Times New Roman"/>
          <w:szCs w:val="20"/>
        </w:rPr>
        <w:fldChar w:fldCharType="begin"/>
      </w:r>
      <w:r w:rsidR="0053569C">
        <w:rPr>
          <w:rFonts w:ascii="Times New Roman" w:hAnsi="Times New Roman" w:cs="Times New Roman"/>
          <w:szCs w:val="20"/>
        </w:rPr>
        <w:instrText xml:space="preserve"> REF _Ref83734904 \r \h </w:instrText>
      </w:r>
      <w:r w:rsidR="0053569C">
        <w:rPr>
          <w:rFonts w:ascii="Times New Roman" w:hAnsi="Times New Roman" w:cs="Times New Roman"/>
          <w:szCs w:val="20"/>
        </w:rPr>
      </w:r>
      <w:r w:rsidR="0053569C">
        <w:rPr>
          <w:rFonts w:ascii="Times New Roman" w:hAnsi="Times New Roman" w:cs="Times New Roman"/>
          <w:szCs w:val="20"/>
        </w:rPr>
        <w:fldChar w:fldCharType="separate"/>
      </w:r>
      <w:r w:rsidR="00300A9A">
        <w:rPr>
          <w:rFonts w:ascii="Times New Roman" w:hAnsi="Times New Roman" w:cs="Times New Roman"/>
          <w:szCs w:val="20"/>
        </w:rPr>
        <w:t>[</w:t>
      </w:r>
      <w:r w:rsidR="00895A98">
        <w:rPr>
          <w:rFonts w:ascii="Times New Roman" w:hAnsi="Times New Roman" w:cs="Times New Roman"/>
          <w:szCs w:val="20"/>
        </w:rPr>
        <w:t>4</w:t>
      </w:r>
      <w:r w:rsidR="00300A9A">
        <w:rPr>
          <w:rFonts w:ascii="Times New Roman" w:hAnsi="Times New Roman" w:cs="Times New Roman"/>
          <w:szCs w:val="20"/>
        </w:rPr>
        <w:t>]</w:t>
      </w:r>
      <w:r w:rsidR="0053569C">
        <w:rPr>
          <w:rFonts w:ascii="Times New Roman" w:hAnsi="Times New Roman" w:cs="Times New Roman"/>
          <w:szCs w:val="20"/>
        </w:rPr>
        <w:fldChar w:fldCharType="end"/>
      </w:r>
      <w:r w:rsidR="00F33DCF">
        <w:rPr>
          <w:rFonts w:ascii="Times New Roman" w:hAnsi="Times New Roman" w:cs="Times New Roman"/>
          <w:szCs w:val="20"/>
        </w:rPr>
        <w:t>.</w:t>
      </w:r>
    </w:p>
    <w:p w14:paraId="511A18AF" w14:textId="77777777" w:rsidR="0053569C" w:rsidRDefault="0053569C" w:rsidP="0053569C">
      <w:pPr>
        <w:widowControl w:val="0"/>
        <w:spacing w:after="120"/>
        <w:jc w:val="both"/>
        <w:rPr>
          <w:rFonts w:ascii="Times New Roman" w:hAnsi="Times New Roman" w:cs="Times New Roman"/>
          <w:szCs w:val="20"/>
        </w:rPr>
      </w:pPr>
    </w:p>
    <w:p w14:paraId="0CA9B10E" w14:textId="7647ACDB" w:rsidR="00792045" w:rsidRDefault="008A58B8" w:rsidP="00CF2B32">
      <w:pPr>
        <w:ind w:leftChars="200" w:left="440"/>
        <w:jc w:val="both"/>
        <w:rPr>
          <w:rFonts w:ascii="Times New Roman" w:eastAsia="宋体" w:hAnsi="Times New Roman" w:cs="Times New Roman"/>
          <w:szCs w:val="20"/>
          <w:lang w:eastAsia="zh-CN"/>
        </w:rPr>
      </w:pPr>
      <w:r w:rsidRPr="000A2D5A">
        <w:rPr>
          <w:rFonts w:ascii="Times New Roman" w:hAnsi="Times New Roman" w:cs="Times New Roman"/>
          <w:szCs w:val="20"/>
        </w:rPr>
        <w:t>Generally</w:t>
      </w:r>
      <w:r>
        <w:rPr>
          <w:rFonts w:ascii="Times New Roman" w:eastAsia="宋体" w:hAnsi="Times New Roman" w:cs="Times New Roman"/>
          <w:szCs w:val="20"/>
          <w:lang w:eastAsia="zh-CN"/>
        </w:rPr>
        <w:t xml:space="preserve">, </w:t>
      </w:r>
      <w:r>
        <w:rPr>
          <w:rFonts w:ascii="Times New Roman" w:hAnsi="Times New Roman" w:cs="Times New Roman"/>
          <w:szCs w:val="20"/>
        </w:rPr>
        <w:t>t</w:t>
      </w:r>
      <w:r w:rsidR="00450CDC" w:rsidRPr="0053569C">
        <w:rPr>
          <w:rFonts w:ascii="Times New Roman" w:hAnsi="Times New Roman" w:cs="Times New Roman"/>
          <w:szCs w:val="20"/>
        </w:rPr>
        <w:t>he</w:t>
      </w:r>
      <w:r w:rsidR="00450CDC">
        <w:rPr>
          <w:rFonts w:ascii="Times New Roman" w:eastAsia="宋体" w:hAnsi="Times New Roman" w:cs="Times New Roman"/>
          <w:szCs w:val="20"/>
          <w:lang w:eastAsia="zh-CN"/>
        </w:rPr>
        <w:t xml:space="preserve"> ED threshold</w:t>
      </w:r>
      <w:r w:rsidR="003E33F8">
        <w:rPr>
          <w:rFonts w:ascii="Times New Roman" w:eastAsia="宋体" w:hAnsi="Times New Roman" w:cs="Times New Roman"/>
          <w:szCs w:val="20"/>
          <w:lang w:eastAsia="zh-CN"/>
        </w:rPr>
        <w:t xml:space="preserve"> is adopted by a UE or a gNB</w:t>
      </w:r>
      <w:r>
        <w:rPr>
          <w:rFonts w:ascii="Times New Roman" w:eastAsia="宋体" w:hAnsi="Times New Roman" w:cs="Times New Roman"/>
          <w:szCs w:val="20"/>
          <w:lang w:eastAsia="zh-CN"/>
        </w:rPr>
        <w:t>,</w:t>
      </w:r>
      <w:r w:rsidR="003E33F8">
        <w:rPr>
          <w:rFonts w:ascii="Times New Roman" w:eastAsia="宋体" w:hAnsi="Times New Roman" w:cs="Times New Roman"/>
          <w:szCs w:val="20"/>
          <w:lang w:eastAsia="zh-CN"/>
        </w:rPr>
        <w:t xml:space="preserve"> to decide, whether the channel is occupied.</w:t>
      </w:r>
      <w:r w:rsidR="00450CDC">
        <w:rPr>
          <w:rFonts w:ascii="Times New Roman" w:eastAsia="宋体" w:hAnsi="Times New Roman" w:cs="Times New Roman"/>
          <w:szCs w:val="20"/>
          <w:lang w:eastAsia="zh-CN"/>
        </w:rPr>
        <w:t xml:space="preserve"> One design of ED threshold </w:t>
      </w:r>
      <w:r w:rsidR="003E33F8">
        <w:rPr>
          <w:rFonts w:ascii="Times New Roman" w:eastAsia="宋体" w:hAnsi="Times New Roman" w:cs="Times New Roman"/>
          <w:szCs w:val="20"/>
          <w:lang w:eastAsia="zh-CN"/>
        </w:rPr>
        <w:t xml:space="preserve">in NR-U </w:t>
      </w:r>
      <w:r w:rsidR="00450CDC">
        <w:rPr>
          <w:rFonts w:ascii="Times New Roman" w:eastAsia="宋体" w:hAnsi="Times New Roman" w:cs="Times New Roman"/>
          <w:szCs w:val="20"/>
          <w:lang w:eastAsia="zh-CN"/>
        </w:rPr>
        <w:t>is for COT sharing.</w:t>
      </w:r>
      <w:r w:rsidR="003E33F8">
        <w:rPr>
          <w:rFonts w:ascii="Times New Roman" w:eastAsia="宋体" w:hAnsi="Times New Roman" w:cs="Times New Roman"/>
          <w:szCs w:val="20"/>
          <w:lang w:eastAsia="zh-CN"/>
        </w:rPr>
        <w:t xml:space="preserve"> </w:t>
      </w:r>
      <w:r w:rsidR="005A488D">
        <w:rPr>
          <w:rFonts w:ascii="Times New Roman" w:eastAsia="宋体" w:hAnsi="Times New Roman" w:cs="Times New Roman"/>
          <w:szCs w:val="20"/>
          <w:lang w:eastAsia="zh-CN"/>
        </w:rPr>
        <w:t xml:space="preserve">In TS37.213, </w:t>
      </w:r>
      <w:r w:rsidR="00792045">
        <w:rPr>
          <w:rFonts w:ascii="Times New Roman" w:eastAsia="宋体" w:hAnsi="Times New Roman" w:cs="Times New Roman"/>
          <w:szCs w:val="20"/>
          <w:lang w:eastAsia="zh-CN"/>
        </w:rPr>
        <w:t xml:space="preserve">clause 4.1.3 </w:t>
      </w:r>
      <w:r w:rsidR="005A488D">
        <w:rPr>
          <w:rFonts w:ascii="Times New Roman" w:eastAsia="宋体" w:hAnsi="Times New Roman" w:cs="Times New Roman"/>
          <w:szCs w:val="20"/>
          <w:lang w:eastAsia="zh-CN"/>
        </w:rPr>
        <w:t>a singalling</w:t>
      </w:r>
      <w:r w:rsidR="00792045">
        <w:rPr>
          <w:rFonts w:ascii="Times New Roman" w:eastAsia="宋体" w:hAnsi="Times New Roman" w:cs="Times New Roman"/>
          <w:szCs w:val="20"/>
          <w:lang w:eastAsia="zh-CN"/>
        </w:rPr>
        <w:t xml:space="preserve"> </w:t>
      </w:r>
      <w:r w:rsidR="00792045" w:rsidRPr="00792045">
        <w:rPr>
          <w:rFonts w:ascii="Times New Roman" w:eastAsia="宋体" w:hAnsi="Times New Roman" w:cs="Times New Roman"/>
          <w:i/>
          <w:szCs w:val="20"/>
          <w:lang w:eastAsia="zh-CN"/>
        </w:rPr>
        <w:t>ul-toDL-COT-SharingED-Threshold-r16</w:t>
      </w:r>
      <w:r w:rsidR="00792045">
        <w:rPr>
          <w:rFonts w:ascii="Times New Roman" w:eastAsia="宋体" w:hAnsi="Times New Roman" w:cs="Times New Roman"/>
          <w:szCs w:val="20"/>
          <w:lang w:eastAsia="zh-CN"/>
        </w:rPr>
        <w:t xml:space="preserve"> is applied for </w:t>
      </w:r>
      <w:r w:rsidR="00187795">
        <w:rPr>
          <w:rFonts w:ascii="Times New Roman" w:eastAsia="宋体" w:hAnsi="Times New Roman" w:cs="Times New Roman"/>
          <w:szCs w:val="20"/>
          <w:lang w:eastAsia="zh-CN"/>
        </w:rPr>
        <w:t>channel access procedures in the</w:t>
      </w:r>
      <w:r w:rsidR="00792045" w:rsidRPr="00792045">
        <w:rPr>
          <w:rFonts w:ascii="Times New Roman" w:eastAsia="宋体" w:hAnsi="Times New Roman" w:cs="Times New Roman"/>
          <w:szCs w:val="20"/>
          <w:lang w:eastAsia="zh-CN"/>
        </w:rPr>
        <w:t xml:space="preserve"> shared channel </w:t>
      </w:r>
      <w:r w:rsidR="00792045" w:rsidRPr="00792045">
        <w:rPr>
          <w:rFonts w:ascii="Times New Roman" w:eastAsia="宋体" w:hAnsi="Times New Roman" w:cs="Times New Roman"/>
          <w:szCs w:val="20"/>
          <w:lang w:eastAsia="zh-CN"/>
        </w:rPr>
        <w:lastRenderedPageBreak/>
        <w:t>occupancy</w:t>
      </w:r>
      <w:r w:rsidR="00792045">
        <w:rPr>
          <w:rFonts w:ascii="Times New Roman" w:eastAsia="宋体" w:hAnsi="Times New Roman" w:cs="Times New Roman"/>
          <w:szCs w:val="20"/>
          <w:lang w:eastAsia="zh-CN"/>
        </w:rPr>
        <w:t xml:space="preserve">. The </w:t>
      </w:r>
      <w:r w:rsidR="00792045" w:rsidRPr="00792045">
        <w:rPr>
          <w:rFonts w:ascii="Times New Roman" w:eastAsia="宋体" w:hAnsi="Times New Roman" w:cs="Times New Roman"/>
          <w:i/>
          <w:szCs w:val="20"/>
          <w:lang w:eastAsia="zh-CN"/>
        </w:rPr>
        <w:t>ul-toDL-COT-SharingED-Threshold-r16</w:t>
      </w:r>
      <w:r w:rsidR="00792045" w:rsidRPr="00792045">
        <w:rPr>
          <w:rFonts w:ascii="Times New Roman" w:eastAsia="宋体" w:hAnsi="Times New Roman" w:cs="Times New Roman"/>
          <w:szCs w:val="20"/>
          <w:lang w:eastAsia="zh-CN"/>
        </w:rPr>
        <w:t xml:space="preserve"> is</w:t>
      </w:r>
      <w:r w:rsidR="00792045">
        <w:rPr>
          <w:rFonts w:ascii="Times New Roman" w:eastAsia="宋体" w:hAnsi="Times New Roman" w:cs="Times New Roman"/>
          <w:szCs w:val="20"/>
          <w:lang w:eastAsia="zh-CN"/>
        </w:rPr>
        <w:t xml:space="preserve"> provided to UE </w:t>
      </w:r>
      <w:r w:rsidR="003E33F8">
        <w:rPr>
          <w:rFonts w:ascii="Times New Roman" w:eastAsia="宋体" w:hAnsi="Times New Roman" w:cs="Times New Roman"/>
          <w:szCs w:val="20"/>
          <w:lang w:eastAsia="zh-CN"/>
        </w:rPr>
        <w:t xml:space="preserve">for </w:t>
      </w:r>
      <w:r>
        <w:rPr>
          <w:rFonts w:ascii="Times New Roman" w:eastAsia="宋体" w:hAnsi="Times New Roman" w:cs="Times New Roman"/>
          <w:szCs w:val="20"/>
          <w:lang w:eastAsia="zh-CN"/>
        </w:rPr>
        <w:t xml:space="preserve">the </w:t>
      </w:r>
      <w:r w:rsidR="003E33F8">
        <w:rPr>
          <w:rFonts w:ascii="Times New Roman" w:eastAsia="宋体" w:hAnsi="Times New Roman" w:cs="Times New Roman"/>
          <w:szCs w:val="20"/>
          <w:lang w:eastAsia="zh-CN"/>
        </w:rPr>
        <w:t xml:space="preserve">UE contending the channel </w:t>
      </w:r>
      <w:r w:rsidR="00540BA4">
        <w:rPr>
          <w:rFonts w:ascii="Times New Roman" w:eastAsia="宋体" w:hAnsi="Times New Roman" w:cs="Times New Roman"/>
          <w:szCs w:val="20"/>
          <w:lang w:eastAsia="zh-CN"/>
        </w:rPr>
        <w:t xml:space="preserve">with LBT </w:t>
      </w:r>
      <w:r w:rsidR="003E33F8">
        <w:rPr>
          <w:rFonts w:ascii="Times New Roman" w:eastAsia="宋体" w:hAnsi="Times New Roman" w:cs="Times New Roman"/>
          <w:szCs w:val="20"/>
          <w:lang w:eastAsia="zh-CN"/>
        </w:rPr>
        <w:t>and the afterwards COT sharing</w:t>
      </w:r>
      <w:r>
        <w:rPr>
          <w:rFonts w:ascii="Times New Roman" w:eastAsia="宋体" w:hAnsi="Times New Roman" w:cs="Times New Roman"/>
          <w:szCs w:val="20"/>
          <w:lang w:eastAsia="zh-CN"/>
        </w:rPr>
        <w:t xml:space="preserve"> </w:t>
      </w:r>
      <w:r w:rsidR="00540BA4">
        <w:rPr>
          <w:rFonts w:ascii="Times New Roman" w:eastAsia="宋体" w:hAnsi="Times New Roman" w:cs="Times New Roman"/>
          <w:szCs w:val="20"/>
          <w:lang w:eastAsia="zh-CN"/>
        </w:rPr>
        <w:t xml:space="preserve">by </w:t>
      </w:r>
      <w:r>
        <w:rPr>
          <w:rFonts w:ascii="Times New Roman" w:eastAsia="宋体" w:hAnsi="Times New Roman" w:cs="Times New Roman"/>
          <w:szCs w:val="20"/>
          <w:lang w:eastAsia="zh-CN"/>
        </w:rPr>
        <w:t>the gNB</w:t>
      </w:r>
      <w:r w:rsidR="00792045">
        <w:rPr>
          <w:rFonts w:ascii="Times New Roman" w:eastAsia="宋体" w:hAnsi="Times New Roman" w:cs="Times New Roman"/>
          <w:szCs w:val="20"/>
          <w:lang w:eastAsia="zh-CN"/>
        </w:rPr>
        <w:t>.</w:t>
      </w:r>
    </w:p>
    <w:p w14:paraId="2273F2D5" w14:textId="6265A2DF" w:rsidR="00792045" w:rsidRDefault="00792045" w:rsidP="00CF2B32">
      <w:pPr>
        <w:ind w:leftChars="200" w:left="440"/>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In NR-U,</w:t>
      </w:r>
      <w:r w:rsidRPr="00792045">
        <w:rPr>
          <w:rFonts w:ascii="Times New Roman" w:eastAsia="宋体" w:hAnsi="Times New Roman" w:cs="Times New Roman"/>
          <w:szCs w:val="20"/>
          <w:lang w:eastAsia="zh-CN"/>
        </w:rPr>
        <w:t xml:space="preserve"> </w:t>
      </w:r>
      <w:r>
        <w:rPr>
          <w:rFonts w:ascii="Times New Roman" w:eastAsia="宋体" w:hAnsi="Times New Roman" w:cs="Times New Roman"/>
          <w:szCs w:val="20"/>
          <w:lang w:eastAsia="zh-CN"/>
        </w:rPr>
        <w:t xml:space="preserve">the ED threshold of downlink LBT and uplink LBT can both be </w:t>
      </w:r>
      <w:r w:rsidR="00C939D0">
        <w:rPr>
          <w:rFonts w:ascii="Times New Roman" w:eastAsia="宋体" w:hAnsi="Times New Roman" w:cs="Times New Roman"/>
          <w:szCs w:val="20"/>
          <w:lang w:eastAsia="zh-CN"/>
        </w:rPr>
        <w:t>adapted</w:t>
      </w:r>
      <w:r>
        <w:rPr>
          <w:rFonts w:ascii="Times New Roman" w:eastAsia="宋体" w:hAnsi="Times New Roman" w:cs="Times New Roman"/>
          <w:szCs w:val="20"/>
          <w:lang w:eastAsia="zh-CN"/>
        </w:rPr>
        <w:t xml:space="preserve"> following certain rules. After certain time</w:t>
      </w:r>
      <w:r w:rsidR="00B32C8D">
        <w:rPr>
          <w:rFonts w:ascii="Times New Roman" w:eastAsia="宋体" w:hAnsi="Times New Roman" w:cs="Times New Roman"/>
          <w:szCs w:val="20"/>
          <w:lang w:eastAsia="zh-CN"/>
        </w:rPr>
        <w:t xml:space="preserve">, the </w:t>
      </w:r>
      <w:r w:rsidR="00187795">
        <w:rPr>
          <w:rFonts w:ascii="Times New Roman" w:eastAsia="宋体" w:hAnsi="Times New Roman" w:cs="Times New Roman"/>
          <w:szCs w:val="20"/>
          <w:lang w:eastAsia="zh-CN"/>
        </w:rPr>
        <w:t>ED threshold</w:t>
      </w:r>
      <w:r>
        <w:rPr>
          <w:rFonts w:ascii="Times New Roman" w:eastAsia="宋体" w:hAnsi="Times New Roman" w:cs="Times New Roman"/>
          <w:szCs w:val="20"/>
          <w:lang w:eastAsia="zh-CN"/>
        </w:rPr>
        <w:t xml:space="preserve"> at UE si</w:t>
      </w:r>
      <w:r w:rsidR="00187795">
        <w:rPr>
          <w:rFonts w:ascii="Times New Roman" w:eastAsia="宋体" w:hAnsi="Times New Roman" w:cs="Times New Roman"/>
          <w:szCs w:val="20"/>
          <w:lang w:eastAsia="zh-CN"/>
        </w:rPr>
        <w:t>de</w:t>
      </w:r>
      <w:r w:rsidR="00B32C8D">
        <w:rPr>
          <w:rFonts w:ascii="Times New Roman" w:eastAsia="宋体" w:hAnsi="Times New Roman" w:cs="Times New Roman"/>
          <w:szCs w:val="20"/>
          <w:lang w:eastAsia="zh-CN"/>
        </w:rPr>
        <w:t xml:space="preserve"> adapts, and the</w:t>
      </w:r>
      <w:r w:rsidR="00187795">
        <w:rPr>
          <w:rFonts w:ascii="Times New Roman" w:eastAsia="宋体" w:hAnsi="Times New Roman" w:cs="Times New Roman"/>
          <w:szCs w:val="20"/>
          <w:lang w:eastAsia="zh-CN"/>
        </w:rPr>
        <w:t xml:space="preserve"> ED threshold</w:t>
      </w:r>
      <w:r>
        <w:rPr>
          <w:rFonts w:ascii="Times New Roman" w:eastAsia="宋体" w:hAnsi="Times New Roman" w:cs="Times New Roman"/>
          <w:szCs w:val="20"/>
          <w:lang w:eastAsia="zh-CN"/>
        </w:rPr>
        <w:t xml:space="preserve"> at </w:t>
      </w:r>
      <w:r>
        <w:rPr>
          <w:rFonts w:ascii="Times New Roman" w:eastAsia="宋体" w:hAnsi="Times New Roman" w:cs="Times New Roman" w:hint="eastAsia"/>
          <w:szCs w:val="20"/>
          <w:lang w:eastAsia="zh-CN"/>
        </w:rPr>
        <w:t>gNB</w:t>
      </w:r>
      <w:r>
        <w:rPr>
          <w:rFonts w:ascii="Times New Roman" w:eastAsia="宋体" w:hAnsi="Times New Roman" w:cs="Times New Roman"/>
          <w:szCs w:val="20"/>
          <w:lang w:eastAsia="zh-CN"/>
        </w:rPr>
        <w:t xml:space="preserve"> </w:t>
      </w:r>
      <w:r w:rsidR="00CD5945">
        <w:rPr>
          <w:rFonts w:ascii="Times New Roman" w:eastAsia="宋体" w:hAnsi="Times New Roman" w:cs="Times New Roman"/>
          <w:szCs w:val="20"/>
          <w:lang w:eastAsia="zh-CN"/>
        </w:rPr>
        <w:t>side</w:t>
      </w:r>
      <w:r w:rsidR="00B32C8D">
        <w:rPr>
          <w:rFonts w:ascii="Times New Roman" w:eastAsia="宋体" w:hAnsi="Times New Roman" w:cs="Times New Roman"/>
          <w:szCs w:val="20"/>
          <w:lang w:eastAsia="zh-CN"/>
        </w:rPr>
        <w:t xml:space="preserve"> adapts</w:t>
      </w:r>
      <w:r w:rsidR="00CD5945">
        <w:rPr>
          <w:rFonts w:ascii="Times New Roman" w:eastAsia="宋体" w:hAnsi="Times New Roman" w:cs="Times New Roman"/>
          <w:szCs w:val="20"/>
          <w:lang w:eastAsia="zh-CN"/>
        </w:rPr>
        <w:t>.</w:t>
      </w:r>
      <w:r w:rsidR="00BC29BE">
        <w:rPr>
          <w:rFonts w:ascii="Times New Roman" w:eastAsia="宋体" w:hAnsi="Times New Roman" w:cs="Times New Roman"/>
          <w:szCs w:val="20"/>
          <w:lang w:eastAsia="zh-CN"/>
        </w:rPr>
        <w:t xml:space="preserve"> The ED threshold at both nodes are with high probability with different values.</w:t>
      </w:r>
      <w:r>
        <w:rPr>
          <w:rFonts w:ascii="Times New Roman" w:eastAsia="宋体" w:hAnsi="Times New Roman" w:cs="Times New Roman"/>
          <w:szCs w:val="20"/>
          <w:lang w:eastAsia="zh-CN"/>
        </w:rPr>
        <w:t xml:space="preserve"> The UE will take LBT</w:t>
      </w:r>
      <w:r w:rsidR="00CD5945">
        <w:rPr>
          <w:rFonts w:ascii="Times New Roman" w:eastAsia="宋体" w:hAnsi="Times New Roman" w:cs="Times New Roman"/>
          <w:szCs w:val="20"/>
          <w:lang w:eastAsia="zh-CN"/>
        </w:rPr>
        <w:t xml:space="preserve"> with </w:t>
      </w:r>
      <w:r w:rsidR="00187795">
        <w:rPr>
          <w:rFonts w:ascii="Times New Roman" w:eastAsia="宋体" w:hAnsi="Times New Roman" w:cs="Times New Roman"/>
          <w:szCs w:val="20"/>
          <w:lang w:eastAsia="zh-CN"/>
        </w:rPr>
        <w:t>a</w:t>
      </w:r>
      <w:r w:rsidR="00CD5945">
        <w:rPr>
          <w:rFonts w:ascii="Times New Roman" w:eastAsia="宋体" w:hAnsi="Times New Roman" w:cs="Times New Roman"/>
          <w:szCs w:val="20"/>
          <w:lang w:eastAsia="zh-CN"/>
        </w:rPr>
        <w:t xml:space="preserve"> ED threshold</w:t>
      </w:r>
      <w:r>
        <w:rPr>
          <w:rFonts w:ascii="Times New Roman" w:eastAsia="宋体" w:hAnsi="Times New Roman" w:cs="Times New Roman"/>
          <w:szCs w:val="20"/>
          <w:lang w:eastAsia="zh-CN"/>
        </w:rPr>
        <w:t xml:space="preserve"> to contend the </w:t>
      </w:r>
      <w:r w:rsidR="00187795">
        <w:rPr>
          <w:rFonts w:ascii="Times New Roman" w:eastAsia="宋体" w:hAnsi="Times New Roman" w:cs="Times New Roman"/>
          <w:szCs w:val="20"/>
          <w:lang w:eastAsia="zh-CN"/>
        </w:rPr>
        <w:t>channel</w:t>
      </w:r>
      <w:r>
        <w:rPr>
          <w:rFonts w:ascii="Times New Roman" w:eastAsia="宋体" w:hAnsi="Times New Roman" w:cs="Times New Roman"/>
          <w:szCs w:val="20"/>
          <w:lang w:eastAsia="zh-CN"/>
        </w:rPr>
        <w:t>.</w:t>
      </w:r>
      <w:r w:rsidR="00CD5945">
        <w:rPr>
          <w:rFonts w:ascii="Times New Roman" w:eastAsia="宋体" w:hAnsi="Times New Roman" w:cs="Times New Roman"/>
          <w:szCs w:val="20"/>
          <w:lang w:eastAsia="zh-CN"/>
        </w:rPr>
        <w:t xml:space="preserve"> If the gNB is going to sharing this COT</w:t>
      </w:r>
      <w:r w:rsidR="00187795">
        <w:rPr>
          <w:rFonts w:ascii="Times New Roman" w:eastAsia="宋体" w:hAnsi="Times New Roman" w:cs="Times New Roman"/>
          <w:szCs w:val="20"/>
          <w:lang w:eastAsia="zh-CN"/>
        </w:rPr>
        <w:t xml:space="preserve"> without LBT, t</w:t>
      </w:r>
      <w:r w:rsidR="00CD5945">
        <w:rPr>
          <w:rFonts w:ascii="Times New Roman" w:eastAsia="宋体" w:hAnsi="Times New Roman" w:cs="Times New Roman"/>
          <w:szCs w:val="20"/>
          <w:lang w:eastAsia="zh-CN"/>
        </w:rPr>
        <w:t xml:space="preserve">he gNB </w:t>
      </w:r>
      <w:r w:rsidR="00BC29BE">
        <w:rPr>
          <w:rFonts w:ascii="Times New Roman" w:eastAsia="宋体" w:hAnsi="Times New Roman" w:cs="Times New Roman"/>
          <w:szCs w:val="20"/>
          <w:lang w:eastAsia="zh-CN"/>
        </w:rPr>
        <w:t>will probably</w:t>
      </w:r>
      <w:r w:rsidR="003E33F8">
        <w:rPr>
          <w:rFonts w:ascii="Times New Roman" w:eastAsia="宋体" w:hAnsi="Times New Roman" w:cs="Times New Roman"/>
          <w:szCs w:val="20"/>
          <w:lang w:eastAsia="zh-CN"/>
        </w:rPr>
        <w:t xml:space="preserve"> </w:t>
      </w:r>
      <w:r w:rsidR="00CD5945">
        <w:rPr>
          <w:rFonts w:ascii="Times New Roman" w:eastAsia="宋体" w:hAnsi="Times New Roman" w:cs="Times New Roman"/>
          <w:szCs w:val="20"/>
          <w:lang w:eastAsia="zh-CN"/>
        </w:rPr>
        <w:t xml:space="preserve">will see a very different channel conditions, compared to what UE sees with it current ED threshold. </w:t>
      </w:r>
      <w:r w:rsidR="00187795">
        <w:rPr>
          <w:rFonts w:ascii="Times New Roman" w:eastAsia="宋体" w:hAnsi="Times New Roman" w:cs="Times New Roman"/>
          <w:szCs w:val="20"/>
          <w:lang w:eastAsia="zh-CN"/>
        </w:rPr>
        <w:t xml:space="preserve">In another case, if the </w:t>
      </w:r>
      <w:r w:rsidR="003E33F8">
        <w:rPr>
          <w:rFonts w:ascii="Times New Roman" w:eastAsia="宋体" w:hAnsi="Times New Roman" w:cs="Times New Roman"/>
          <w:szCs w:val="20"/>
          <w:lang w:eastAsia="zh-CN"/>
        </w:rPr>
        <w:t xml:space="preserve">gNB </w:t>
      </w:r>
      <w:r w:rsidR="00187795">
        <w:rPr>
          <w:rFonts w:ascii="Times New Roman" w:eastAsia="宋体" w:hAnsi="Times New Roman" w:cs="Times New Roman"/>
          <w:szCs w:val="20"/>
          <w:lang w:eastAsia="zh-CN"/>
        </w:rPr>
        <w:t>sha</w:t>
      </w:r>
      <w:r w:rsidR="003E33F8">
        <w:rPr>
          <w:rFonts w:ascii="Times New Roman" w:eastAsia="宋体" w:hAnsi="Times New Roman" w:cs="Times New Roman"/>
          <w:szCs w:val="20"/>
          <w:lang w:eastAsia="zh-CN"/>
        </w:rPr>
        <w:t xml:space="preserve">res </w:t>
      </w:r>
      <w:r w:rsidR="00187795">
        <w:rPr>
          <w:rFonts w:ascii="Times New Roman" w:eastAsia="宋体" w:hAnsi="Times New Roman" w:cs="Times New Roman"/>
          <w:szCs w:val="20"/>
          <w:lang w:eastAsia="zh-CN"/>
        </w:rPr>
        <w:t xml:space="preserve">this </w:t>
      </w:r>
      <w:r w:rsidR="003E33F8">
        <w:rPr>
          <w:rFonts w:ascii="Times New Roman" w:eastAsia="宋体" w:hAnsi="Times New Roman" w:cs="Times New Roman"/>
          <w:szCs w:val="20"/>
          <w:lang w:eastAsia="zh-CN"/>
        </w:rPr>
        <w:t xml:space="preserve">uplink </w:t>
      </w:r>
      <w:r w:rsidR="00187795">
        <w:rPr>
          <w:rFonts w:ascii="Times New Roman" w:eastAsia="宋体" w:hAnsi="Times New Roman" w:cs="Times New Roman"/>
          <w:szCs w:val="20"/>
          <w:lang w:eastAsia="zh-CN"/>
        </w:rPr>
        <w:t xml:space="preserve">COT with one shot LBT, the gNB will probably see either very different channel conditions, or its LBT does not pass. </w:t>
      </w:r>
      <w:r w:rsidR="00CD5945">
        <w:rPr>
          <w:rFonts w:ascii="Times New Roman" w:eastAsia="宋体" w:hAnsi="Times New Roman" w:cs="Times New Roman"/>
          <w:szCs w:val="20"/>
          <w:lang w:eastAsia="zh-CN"/>
        </w:rPr>
        <w:t xml:space="preserve">Thus, the </w:t>
      </w:r>
      <w:r w:rsidR="00CD5945" w:rsidRPr="00CD5945">
        <w:rPr>
          <w:rFonts w:ascii="Times New Roman" w:eastAsia="宋体" w:hAnsi="Times New Roman" w:cs="Times New Roman"/>
          <w:i/>
          <w:szCs w:val="20"/>
          <w:lang w:eastAsia="zh-CN"/>
        </w:rPr>
        <w:t>ul-toDL-COT-SharingED-Threshold-r16</w:t>
      </w:r>
      <w:r w:rsidR="00CD5945" w:rsidRPr="00CD5945">
        <w:rPr>
          <w:rFonts w:ascii="Times New Roman" w:eastAsia="宋体" w:hAnsi="Times New Roman" w:cs="Times New Roman"/>
          <w:szCs w:val="20"/>
          <w:lang w:eastAsia="zh-CN"/>
        </w:rPr>
        <w:t xml:space="preserve"> </w:t>
      </w:r>
      <w:r w:rsidR="00CD5945">
        <w:rPr>
          <w:rFonts w:ascii="Times New Roman" w:eastAsia="宋体" w:hAnsi="Times New Roman" w:cs="Times New Roman"/>
          <w:szCs w:val="20"/>
          <w:lang w:eastAsia="zh-CN"/>
        </w:rPr>
        <w:t>is introduced to make sure that the UE and gNB sees same channel condition</w:t>
      </w:r>
      <w:r w:rsidR="003E33F8">
        <w:rPr>
          <w:rFonts w:ascii="Times New Roman" w:eastAsia="宋体" w:hAnsi="Times New Roman" w:cs="Times New Roman"/>
          <w:szCs w:val="20"/>
          <w:lang w:eastAsia="zh-CN"/>
        </w:rPr>
        <w:t xml:space="preserve"> during uplink-to-do</w:t>
      </w:r>
      <w:r w:rsidR="00CD5945">
        <w:rPr>
          <w:rFonts w:ascii="Times New Roman" w:eastAsia="宋体" w:hAnsi="Times New Roman" w:cs="Times New Roman"/>
          <w:szCs w:val="20"/>
          <w:lang w:eastAsia="zh-CN"/>
        </w:rPr>
        <w:t>wnlink COT sharing.</w:t>
      </w:r>
    </w:p>
    <w:p w14:paraId="02720ADC" w14:textId="3AAB8DAA" w:rsidR="00CD5945" w:rsidRDefault="00792045" w:rsidP="00CF2B32">
      <w:pPr>
        <w:ind w:leftChars="200" w:left="440"/>
        <w:jc w:val="both"/>
        <w:rPr>
          <w:rFonts w:ascii="Times New Roman" w:eastAsia="宋体" w:hAnsi="Times New Roman" w:cs="Times New Roman"/>
          <w:szCs w:val="20"/>
          <w:lang w:eastAsia="zh-CN"/>
        </w:rPr>
      </w:pPr>
      <w:r w:rsidRPr="000A2D5A">
        <w:rPr>
          <w:rFonts w:ascii="Times New Roman" w:hAnsi="Times New Roman" w:cs="Times New Roman"/>
          <w:szCs w:val="20"/>
        </w:rPr>
        <w:t>Right</w:t>
      </w:r>
      <w:r>
        <w:rPr>
          <w:rFonts w:ascii="Times New Roman" w:eastAsia="宋体" w:hAnsi="Times New Roman" w:cs="Times New Roman"/>
          <w:szCs w:val="20"/>
          <w:lang w:eastAsia="zh-CN"/>
        </w:rPr>
        <w:t xml:space="preserve"> now</w:t>
      </w:r>
      <w:r w:rsidR="00CD5945">
        <w:rPr>
          <w:rFonts w:ascii="Times New Roman" w:eastAsia="宋体" w:hAnsi="Times New Roman" w:cs="Times New Roman"/>
          <w:szCs w:val="20"/>
          <w:lang w:eastAsia="zh-CN"/>
        </w:rPr>
        <w:t>,</w:t>
      </w:r>
      <w:r>
        <w:rPr>
          <w:rFonts w:ascii="Times New Roman" w:eastAsia="宋体" w:hAnsi="Times New Roman" w:cs="Times New Roman"/>
          <w:szCs w:val="20"/>
          <w:lang w:eastAsia="zh-CN"/>
        </w:rPr>
        <w:t xml:space="preserve"> the ED threshold of LBT in 60GHz unlicensed band </w:t>
      </w:r>
      <w:r w:rsidR="00CD5945">
        <w:rPr>
          <w:rFonts w:ascii="Times New Roman" w:eastAsia="宋体" w:hAnsi="Times New Roman" w:cs="Times New Roman"/>
          <w:szCs w:val="20"/>
          <w:lang w:eastAsia="zh-CN"/>
        </w:rPr>
        <w:t xml:space="preserve">is under discussion. It </w:t>
      </w:r>
      <w:r>
        <w:rPr>
          <w:rFonts w:ascii="Times New Roman" w:eastAsia="宋体" w:hAnsi="Times New Roman" w:cs="Times New Roman"/>
          <w:szCs w:val="20"/>
          <w:lang w:eastAsia="zh-CN"/>
        </w:rPr>
        <w:t xml:space="preserve">can be </w:t>
      </w:r>
      <w:r w:rsidR="00F82B33">
        <w:rPr>
          <w:rFonts w:ascii="Times New Roman" w:eastAsia="宋体" w:hAnsi="Times New Roman" w:cs="Times New Roman"/>
          <w:szCs w:val="20"/>
          <w:lang w:eastAsia="zh-CN"/>
        </w:rPr>
        <w:t xml:space="preserve">adaptable, e.g., at least to </w:t>
      </w:r>
      <w:r w:rsidR="00F82B33" w:rsidRPr="00F82B33">
        <w:rPr>
          <w:rFonts w:ascii="Times New Roman" w:eastAsia="宋体" w:hAnsi="Times New Roman" w:cs="Times New Roman"/>
          <w:szCs w:val="20"/>
          <w:lang w:eastAsia="zh-CN"/>
        </w:rPr>
        <w:t>RF output power</w:t>
      </w:r>
      <w:r w:rsidR="003E33F8">
        <w:rPr>
          <w:rFonts w:ascii="Times New Roman" w:eastAsia="宋体" w:hAnsi="Times New Roman" w:cs="Times New Roman"/>
          <w:szCs w:val="20"/>
          <w:lang w:eastAsia="zh-CN"/>
        </w:rPr>
        <w:t xml:space="preserve">, or </w:t>
      </w:r>
      <w:r w:rsidR="00821327" w:rsidRPr="00CD5945">
        <w:rPr>
          <w:rFonts w:ascii="Times New Roman" w:eastAsia="宋体" w:hAnsi="Times New Roman" w:cs="Times New Roman"/>
          <w:lang w:eastAsia="zh-CN"/>
        </w:rPr>
        <w:t>when the COT has time varying transmission beams and varying EIRP</w:t>
      </w:r>
      <w:r>
        <w:rPr>
          <w:rFonts w:ascii="Times New Roman" w:eastAsia="宋体" w:hAnsi="Times New Roman" w:cs="Times New Roman"/>
          <w:szCs w:val="20"/>
          <w:lang w:eastAsia="zh-CN"/>
        </w:rPr>
        <w:t>.</w:t>
      </w:r>
      <w:r w:rsidR="00CD5945">
        <w:rPr>
          <w:rFonts w:ascii="Times New Roman" w:eastAsia="宋体" w:hAnsi="Times New Roman" w:cs="Times New Roman"/>
          <w:szCs w:val="20"/>
          <w:lang w:eastAsia="zh-CN"/>
        </w:rPr>
        <w:t xml:space="preserve"> Thus, a signaling completes same function as </w:t>
      </w:r>
      <w:r w:rsidR="00CD5945" w:rsidRPr="00CD5945">
        <w:rPr>
          <w:rFonts w:ascii="Times New Roman" w:eastAsia="宋体" w:hAnsi="Times New Roman" w:cs="Times New Roman"/>
          <w:i/>
          <w:szCs w:val="20"/>
          <w:lang w:eastAsia="zh-CN"/>
        </w:rPr>
        <w:t>ul-toDL-COT-SharingED-Threshold-r16</w:t>
      </w:r>
      <w:r w:rsidR="00CD5945">
        <w:rPr>
          <w:rFonts w:ascii="Times New Roman" w:eastAsia="宋体" w:hAnsi="Times New Roman" w:cs="Times New Roman"/>
          <w:szCs w:val="20"/>
          <w:lang w:eastAsia="zh-CN"/>
        </w:rPr>
        <w:t xml:space="preserve"> is necessary</w:t>
      </w:r>
      <w:r w:rsidR="00F82B33">
        <w:rPr>
          <w:rFonts w:ascii="Times New Roman" w:eastAsia="宋体" w:hAnsi="Times New Roman" w:cs="Times New Roman"/>
          <w:szCs w:val="20"/>
          <w:lang w:eastAsia="zh-CN"/>
        </w:rPr>
        <w:t xml:space="preserve"> for </w:t>
      </w:r>
      <w:r w:rsidR="00F82B33" w:rsidRPr="00F82B33">
        <w:rPr>
          <w:rFonts w:ascii="Times New Roman" w:eastAsia="宋体" w:hAnsi="Times New Roman" w:cs="Times New Roman"/>
          <w:szCs w:val="20"/>
          <w:lang w:eastAsia="zh-CN"/>
        </w:rPr>
        <w:t>60GHz unlicensed band</w:t>
      </w:r>
      <w:r w:rsidR="00CD5945">
        <w:rPr>
          <w:rFonts w:ascii="Times New Roman" w:eastAsia="宋体" w:hAnsi="Times New Roman" w:cs="Times New Roman"/>
          <w:szCs w:val="20"/>
          <w:lang w:eastAsia="zh-CN"/>
        </w:rPr>
        <w:t>.</w:t>
      </w:r>
    </w:p>
    <w:p w14:paraId="3CE3E218" w14:textId="0D6589B7" w:rsidR="000A2D5A" w:rsidRDefault="000A2D5A" w:rsidP="00CF2B32">
      <w:pPr>
        <w:ind w:leftChars="200" w:left="440"/>
        <w:jc w:val="both"/>
        <w:rPr>
          <w:rFonts w:ascii="Times New Roman" w:eastAsia="宋体" w:hAnsi="Times New Roman" w:cs="Times New Roman"/>
          <w:b/>
          <w:szCs w:val="20"/>
          <w:lang w:eastAsia="zh-CN"/>
        </w:rPr>
      </w:pPr>
      <w:r w:rsidRPr="00F82B33">
        <w:rPr>
          <w:rFonts w:ascii="Times New Roman" w:eastAsia="宋体" w:hAnsi="Times New Roman" w:cs="Times New Roman" w:hint="eastAsia"/>
          <w:b/>
          <w:szCs w:val="20"/>
          <w:lang w:eastAsia="zh-CN"/>
        </w:rPr>
        <w:t>O</w:t>
      </w:r>
      <w:r w:rsidRPr="00F82B33">
        <w:rPr>
          <w:rFonts w:ascii="Times New Roman" w:eastAsia="宋体" w:hAnsi="Times New Roman" w:cs="Times New Roman"/>
          <w:b/>
          <w:szCs w:val="20"/>
          <w:lang w:eastAsia="zh-CN"/>
        </w:rPr>
        <w:t xml:space="preserve">bservation 1: </w:t>
      </w:r>
      <w:r>
        <w:rPr>
          <w:rFonts w:ascii="Times New Roman" w:eastAsia="宋体" w:hAnsi="Times New Roman" w:cs="Times New Roman"/>
          <w:b/>
          <w:szCs w:val="20"/>
          <w:lang w:eastAsia="zh-CN"/>
        </w:rPr>
        <w:t>T</w:t>
      </w:r>
      <w:r w:rsidRPr="00F82B33">
        <w:rPr>
          <w:rFonts w:ascii="Times New Roman" w:eastAsia="宋体" w:hAnsi="Times New Roman" w:cs="Times New Roman"/>
          <w:b/>
          <w:szCs w:val="20"/>
          <w:lang w:eastAsia="zh-CN"/>
        </w:rPr>
        <w:t xml:space="preserve">he threshold </w:t>
      </w:r>
      <w:r>
        <w:rPr>
          <w:rFonts w:ascii="Times New Roman" w:eastAsia="宋体" w:hAnsi="Times New Roman" w:cs="Times New Roman"/>
          <w:b/>
          <w:szCs w:val="20"/>
          <w:lang w:eastAsia="zh-CN"/>
        </w:rPr>
        <w:t>is adaptable</w:t>
      </w:r>
      <w:r w:rsidRPr="00F82B33">
        <w:rPr>
          <w:rFonts w:ascii="Times New Roman" w:eastAsia="宋体" w:hAnsi="Times New Roman" w:cs="Times New Roman"/>
          <w:b/>
          <w:szCs w:val="20"/>
          <w:lang w:eastAsia="zh-CN"/>
        </w:rPr>
        <w:t xml:space="preserve"> for LBT in 60GHz unlicensed band</w:t>
      </w:r>
      <w:r>
        <w:rPr>
          <w:rFonts w:ascii="Times New Roman" w:eastAsia="宋体" w:hAnsi="Times New Roman" w:cs="Times New Roman"/>
          <w:b/>
          <w:szCs w:val="20"/>
          <w:lang w:eastAsia="zh-CN"/>
        </w:rPr>
        <w:t xml:space="preserve">. A </w:t>
      </w:r>
      <w:r w:rsidRPr="00F82B33">
        <w:rPr>
          <w:rFonts w:ascii="Times New Roman" w:eastAsia="宋体" w:hAnsi="Times New Roman" w:cs="Times New Roman"/>
          <w:b/>
          <w:szCs w:val="20"/>
          <w:lang w:eastAsia="zh-CN"/>
        </w:rPr>
        <w:t xml:space="preserve">signaling </w:t>
      </w:r>
      <w:r>
        <w:rPr>
          <w:rFonts w:ascii="Times New Roman" w:eastAsia="宋体" w:hAnsi="Times New Roman" w:cs="Times New Roman"/>
          <w:b/>
          <w:szCs w:val="20"/>
          <w:lang w:eastAsia="zh-CN"/>
        </w:rPr>
        <w:t>with</w:t>
      </w:r>
      <w:r w:rsidRPr="00F82B33">
        <w:rPr>
          <w:rFonts w:ascii="Times New Roman" w:eastAsia="宋体" w:hAnsi="Times New Roman" w:cs="Times New Roman"/>
          <w:b/>
          <w:szCs w:val="20"/>
          <w:lang w:eastAsia="zh-CN"/>
        </w:rPr>
        <w:t xml:space="preserve"> </w:t>
      </w:r>
      <w:r>
        <w:rPr>
          <w:rFonts w:ascii="Times New Roman" w:eastAsia="宋体" w:hAnsi="Times New Roman" w:cs="Times New Roman"/>
          <w:b/>
          <w:szCs w:val="20"/>
          <w:lang w:eastAsia="zh-CN"/>
        </w:rPr>
        <w:t>the</w:t>
      </w:r>
      <w:r w:rsidRPr="00F82B33">
        <w:rPr>
          <w:rFonts w:ascii="Times New Roman" w:eastAsia="宋体" w:hAnsi="Times New Roman" w:cs="Times New Roman"/>
          <w:b/>
          <w:szCs w:val="20"/>
          <w:lang w:eastAsia="zh-CN"/>
        </w:rPr>
        <w:t xml:space="preserve"> </w:t>
      </w:r>
      <w:r>
        <w:rPr>
          <w:rFonts w:ascii="Times New Roman" w:eastAsia="宋体" w:hAnsi="Times New Roman" w:cs="Times New Roman"/>
          <w:b/>
          <w:szCs w:val="20"/>
          <w:lang w:eastAsia="zh-CN"/>
        </w:rPr>
        <w:t xml:space="preserve">similar </w:t>
      </w:r>
      <w:r w:rsidRPr="00F82B33">
        <w:rPr>
          <w:rFonts w:ascii="Times New Roman" w:eastAsia="宋体" w:hAnsi="Times New Roman" w:cs="Times New Roman"/>
          <w:b/>
          <w:szCs w:val="20"/>
          <w:lang w:eastAsia="zh-CN"/>
        </w:rPr>
        <w:t xml:space="preserve">function </w:t>
      </w:r>
      <w:r>
        <w:rPr>
          <w:rFonts w:ascii="Times New Roman" w:eastAsia="宋体" w:hAnsi="Times New Roman" w:cs="Times New Roman"/>
          <w:b/>
          <w:szCs w:val="20"/>
          <w:lang w:eastAsia="zh-CN"/>
        </w:rPr>
        <w:t>of</w:t>
      </w:r>
      <w:r w:rsidRPr="00F82B33">
        <w:rPr>
          <w:rFonts w:ascii="Times New Roman" w:eastAsia="宋体" w:hAnsi="Times New Roman" w:cs="Times New Roman"/>
          <w:b/>
          <w:szCs w:val="20"/>
          <w:lang w:eastAsia="zh-CN"/>
        </w:rPr>
        <w:t xml:space="preserve"> </w:t>
      </w:r>
      <w:r w:rsidRPr="00FF42E9">
        <w:rPr>
          <w:rFonts w:ascii="Times New Roman" w:eastAsia="宋体" w:hAnsi="Times New Roman" w:cs="Times New Roman"/>
          <w:i/>
          <w:szCs w:val="20"/>
          <w:lang w:eastAsia="zh-CN"/>
        </w:rPr>
        <w:t>ul-toDL-COT-SharingED-Threshold-r16</w:t>
      </w:r>
      <w:r>
        <w:rPr>
          <w:rFonts w:ascii="Times New Roman" w:eastAsia="宋体" w:hAnsi="Times New Roman" w:cs="Times New Roman"/>
          <w:b/>
          <w:szCs w:val="20"/>
          <w:lang w:eastAsia="zh-CN"/>
        </w:rPr>
        <w:t xml:space="preserve"> is necessary.</w:t>
      </w:r>
    </w:p>
    <w:p w14:paraId="5F80A4F1" w14:textId="3F4246C6" w:rsidR="00C837BE" w:rsidRPr="00C837BE" w:rsidRDefault="00C837BE" w:rsidP="002A5E16">
      <w:pPr>
        <w:pStyle w:val="a5"/>
        <w:numPr>
          <w:ilvl w:val="1"/>
          <w:numId w:val="1"/>
        </w:numPr>
        <w:overflowPunct w:val="0"/>
        <w:autoSpaceDE w:val="0"/>
        <w:autoSpaceDN w:val="0"/>
        <w:adjustRightInd w:val="0"/>
        <w:spacing w:beforeLines="200" w:before="480" w:after="180" w:line="264" w:lineRule="auto"/>
        <w:ind w:left="374" w:rightChars="-48" w:right="-106" w:hanging="374"/>
        <w:contextualSpacing w:val="0"/>
        <w:jc w:val="both"/>
        <w:textAlignment w:val="baseline"/>
        <w:rPr>
          <w:rFonts w:ascii="Arial" w:eastAsia="宋体" w:hAnsi="Arial" w:cs="Arial"/>
          <w:b/>
          <w:szCs w:val="20"/>
          <w:lang w:eastAsia="zh-CN"/>
        </w:rPr>
      </w:pPr>
      <w:r w:rsidRPr="00C837BE">
        <w:rPr>
          <w:rFonts w:ascii="Arial" w:eastAsia="宋体" w:hAnsi="Arial" w:cs="Arial"/>
          <w:b/>
          <w:szCs w:val="20"/>
          <w:lang w:eastAsia="zh-CN"/>
        </w:rPr>
        <w:t>Directional LBT</w:t>
      </w:r>
    </w:p>
    <w:p w14:paraId="3826B9B1" w14:textId="75687873" w:rsidR="00CD5945" w:rsidRDefault="008A58B8" w:rsidP="00CF2B32">
      <w:pPr>
        <w:ind w:leftChars="200" w:left="440"/>
        <w:jc w:val="both"/>
        <w:rPr>
          <w:rFonts w:ascii="Times New Roman" w:eastAsia="宋体" w:hAnsi="Times New Roman" w:cs="Times New Roman"/>
          <w:szCs w:val="20"/>
          <w:lang w:eastAsia="zh-CN"/>
        </w:rPr>
      </w:pPr>
      <w:r w:rsidRPr="00CF2B32">
        <w:rPr>
          <w:rFonts w:ascii="Times New Roman" w:eastAsia="宋体" w:hAnsi="Times New Roman" w:cs="Times New Roman"/>
          <w:noProof/>
          <w:szCs w:val="20"/>
          <w:lang w:eastAsia="zh-CN"/>
        </w:rPr>
        <mc:AlternateContent>
          <mc:Choice Requires="wps">
            <w:drawing>
              <wp:anchor distT="45720" distB="45720" distL="114300" distR="114300" simplePos="0" relativeHeight="251661312" behindDoc="0" locked="0" layoutInCell="1" allowOverlap="1" wp14:anchorId="164C641F" wp14:editId="28B31D1F">
                <wp:simplePos x="0" y="0"/>
                <wp:positionH relativeFrom="margin">
                  <wp:posOffset>299720</wp:posOffset>
                </wp:positionH>
                <wp:positionV relativeFrom="paragraph">
                  <wp:posOffset>1080770</wp:posOffset>
                </wp:positionV>
                <wp:extent cx="5740400" cy="1404620"/>
                <wp:effectExtent l="0" t="0" r="12700" b="139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rgbClr val="FFFFFF"/>
                        </a:solidFill>
                        <a:ln w="9525">
                          <a:solidFill>
                            <a:srgbClr val="000000"/>
                          </a:solidFill>
                          <a:miter lim="800000"/>
                        </a:ln>
                      </wps:spPr>
                      <wps:txbx>
                        <w:txbxContent>
                          <w:p w14:paraId="237A2DCA" w14:textId="38528363" w:rsidR="009B52F5" w:rsidRPr="009B52F5" w:rsidRDefault="009B52F5" w:rsidP="009B52F5">
                            <w:pPr>
                              <w:rPr>
                                <w:rFonts w:ascii="Times New Roman" w:hAnsi="Times New Roman" w:cs="Times New Roman"/>
                                <w:lang w:eastAsia="x-none"/>
                              </w:rPr>
                            </w:pPr>
                            <w:r w:rsidRPr="009B52F5">
                              <w:rPr>
                                <w:rFonts w:ascii="Times New Roman" w:hAnsi="Times New Roman" w:cs="Times New Roman"/>
                                <w:highlight w:val="green"/>
                                <w:lang w:eastAsia="x-none"/>
                              </w:rPr>
                              <w:t>Agreement:</w:t>
                            </w:r>
                            <w:r>
                              <w:rPr>
                                <w:rFonts w:ascii="Times New Roman" w:hAnsi="Times New Roman" w:cs="Times New Roman"/>
                                <w:lang w:eastAsia="x-none"/>
                              </w:rPr>
                              <w:t xml:space="preserve"> </w:t>
                            </w:r>
                            <w:r w:rsidRPr="009B52F5">
                              <w:rPr>
                                <w:rFonts w:ascii="Times New Roman" w:eastAsia="Times New Roman" w:hAnsi="Times New Roman" w:cs="Times New Roman"/>
                                <w:lang w:val="en-GB"/>
                              </w:rPr>
                              <w:t>(RAN1 106b-e meeting)</w:t>
                            </w:r>
                          </w:p>
                          <w:p w14:paraId="213B6CD6" w14:textId="77777777" w:rsidR="009B52F5" w:rsidRPr="009B52F5" w:rsidRDefault="009B52F5" w:rsidP="002A5E16">
                            <w:pPr>
                              <w:numPr>
                                <w:ilvl w:val="0"/>
                                <w:numId w:val="25"/>
                              </w:numPr>
                              <w:snapToGrid w:val="0"/>
                              <w:spacing w:after="0" w:line="256" w:lineRule="auto"/>
                              <w:rPr>
                                <w:rFonts w:ascii="Times New Roman" w:hAnsi="Times New Roman" w:cs="Times New Roman"/>
                                <w:color w:val="000000"/>
                              </w:rPr>
                            </w:pPr>
                            <w:r w:rsidRPr="009B52F5">
                              <w:rPr>
                                <w:rFonts w:ascii="Times New Roman" w:hAnsi="Times New Roman" w:cs="Times New Roman"/>
                                <w:color w:val="000000"/>
                              </w:rPr>
                              <w:t xml:space="preserve">When UE indicates a </w:t>
                            </w:r>
                            <w:r w:rsidRPr="009B52F5">
                              <w:rPr>
                                <w:rFonts w:ascii="Times New Roman" w:hAnsi="Times New Roman" w:cs="Times New Roman"/>
                              </w:rPr>
                              <w:t>capability for beam correspondence with beamCorrespondenceWithoutUL-BeamSweeping ={1}</w:t>
                            </w:r>
                            <w:r w:rsidRPr="009B52F5">
                              <w:rPr>
                                <w:rFonts w:ascii="Times New Roman" w:hAnsi="Times New Roman" w:cs="Times New Roman"/>
                                <w:color w:val="000000"/>
                              </w:rPr>
                              <w:t>, support the following behaviors</w:t>
                            </w:r>
                          </w:p>
                          <w:p w14:paraId="7FCB0808" w14:textId="77777777" w:rsidR="009B52F5" w:rsidRPr="009B52F5" w:rsidRDefault="009B52F5" w:rsidP="002A5E16">
                            <w:pPr>
                              <w:pStyle w:val="a5"/>
                              <w:numPr>
                                <w:ilvl w:val="0"/>
                                <w:numId w:val="4"/>
                              </w:numPr>
                              <w:kinsoku w:val="0"/>
                              <w:overflowPunct w:val="0"/>
                              <w:adjustRightInd w:val="0"/>
                              <w:snapToGrid w:val="0"/>
                              <w:spacing w:after="0" w:line="256" w:lineRule="auto"/>
                              <w:ind w:left="1080"/>
                              <w:contextualSpacing w:val="0"/>
                              <w:rPr>
                                <w:rFonts w:ascii="Times New Roman" w:hAnsi="Times New Roman" w:cs="Times New Roman"/>
                                <w:color w:val="000000"/>
                              </w:rPr>
                            </w:pPr>
                            <w:r w:rsidRPr="009B52F5">
                              <w:rPr>
                                <w:rFonts w:ascii="Times New Roman" w:hAnsi="Times New Roman" w:cs="Times New Roman"/>
                                <w:color w:val="000000"/>
                              </w:rPr>
                              <w:t>If the UE is indicated to transmit with a beam corresponding to a certain SRI, the UE can use the same beam for sensing</w:t>
                            </w:r>
                          </w:p>
                          <w:p w14:paraId="2B002740" w14:textId="77777777" w:rsidR="009B52F5" w:rsidRPr="009B52F5" w:rsidRDefault="009B52F5" w:rsidP="002A5E16">
                            <w:pPr>
                              <w:pStyle w:val="a5"/>
                              <w:numPr>
                                <w:ilvl w:val="0"/>
                                <w:numId w:val="4"/>
                              </w:numPr>
                              <w:kinsoku w:val="0"/>
                              <w:overflowPunct w:val="0"/>
                              <w:adjustRightInd w:val="0"/>
                              <w:snapToGrid w:val="0"/>
                              <w:spacing w:after="0" w:line="256" w:lineRule="auto"/>
                              <w:ind w:left="1080"/>
                              <w:contextualSpacing w:val="0"/>
                              <w:rPr>
                                <w:rFonts w:ascii="Times New Roman" w:hAnsi="Times New Roman" w:cs="Times New Roman"/>
                                <w:color w:val="000000"/>
                              </w:rPr>
                            </w:pPr>
                            <w:r w:rsidRPr="009B52F5">
                              <w:rPr>
                                <w:rFonts w:ascii="Times New Roman" w:hAnsi="Times New Roman" w:cs="Times New Roman"/>
                                <w:color w:val="000000"/>
                              </w:rPr>
                              <w:t>Assuming Rel.17 unified TCI framework, if the UE is indicated to transmit with a beam corresponding to a certain unified TCI, the UE can use the reception beam corresponding to the TCI for sensing</w:t>
                            </w:r>
                          </w:p>
                          <w:p w14:paraId="3FEE7DF8" w14:textId="77777777" w:rsidR="009B52F5" w:rsidRPr="009B52F5" w:rsidRDefault="009B52F5" w:rsidP="002A5E16">
                            <w:pPr>
                              <w:numPr>
                                <w:ilvl w:val="0"/>
                                <w:numId w:val="25"/>
                              </w:numPr>
                              <w:snapToGrid w:val="0"/>
                              <w:spacing w:after="0" w:line="256" w:lineRule="auto"/>
                              <w:rPr>
                                <w:rFonts w:ascii="Times New Roman" w:hAnsi="Times New Roman" w:cs="Times New Roman"/>
                                <w:color w:val="000000"/>
                              </w:rPr>
                            </w:pPr>
                            <w:r w:rsidRPr="009B52F5">
                              <w:rPr>
                                <w:rFonts w:ascii="Times New Roman" w:hAnsi="Times New Roman" w:cs="Times New Roman"/>
                                <w:color w:val="000000"/>
                              </w:rPr>
                              <w:t>FFS: The case when UE does not indicate a capability for beam correspondence</w:t>
                            </w:r>
                          </w:p>
                          <w:p w14:paraId="3B636404" w14:textId="77777777" w:rsidR="009B52F5" w:rsidRPr="009B52F5" w:rsidRDefault="009B52F5" w:rsidP="002A5E16">
                            <w:pPr>
                              <w:numPr>
                                <w:ilvl w:val="0"/>
                                <w:numId w:val="25"/>
                              </w:numPr>
                              <w:snapToGrid w:val="0"/>
                              <w:spacing w:after="0" w:line="256" w:lineRule="auto"/>
                              <w:rPr>
                                <w:rFonts w:ascii="Times New Roman" w:hAnsi="Times New Roman" w:cs="Times New Roman"/>
                                <w:color w:val="000000"/>
                              </w:rPr>
                            </w:pPr>
                            <w:r w:rsidRPr="009B52F5">
                              <w:rPr>
                                <w:rFonts w:ascii="Times New Roman" w:hAnsi="Times New Roman" w:cs="Times New Roman"/>
                                <w:color w:val="000000"/>
                              </w:rPr>
                              <w:t>Note: The UE should meet local regulatory requirements</w:t>
                            </w:r>
                          </w:p>
                          <w:p w14:paraId="6F00CDE2" w14:textId="77777777" w:rsidR="009B52F5" w:rsidRPr="009B52F5" w:rsidRDefault="009B52F5" w:rsidP="009B52F5">
                            <w:pPr>
                              <w:rPr>
                                <w:rFonts w:ascii="Times New Roman" w:hAnsi="Times New Roman" w:cs="Times New Roman"/>
                                <w:lang w:eastAsia="x-none"/>
                              </w:rPr>
                            </w:pPr>
                          </w:p>
                          <w:p w14:paraId="4848301D" w14:textId="19DAE11D" w:rsidR="009B52F5" w:rsidRPr="00833731" w:rsidRDefault="009B52F5" w:rsidP="009B52F5">
                            <w:pPr>
                              <w:rPr>
                                <w:rFonts w:ascii="Times New Roman" w:hAnsi="Times New Roman" w:cs="Times New Roman"/>
                                <w:szCs w:val="20"/>
                                <w:u w:val="single"/>
                                <w:lang w:eastAsia="ko-KR"/>
                              </w:rPr>
                            </w:pPr>
                            <w:r w:rsidRPr="00833731">
                              <w:rPr>
                                <w:rFonts w:ascii="Times New Roman" w:hAnsi="Times New Roman" w:cs="Times New Roman"/>
                                <w:szCs w:val="20"/>
                                <w:u w:val="single"/>
                                <w:lang w:eastAsia="ko-KR"/>
                              </w:rPr>
                              <w:t xml:space="preserve">Conclusion: </w:t>
                            </w:r>
                            <w:r w:rsidRPr="00833731">
                              <w:rPr>
                                <w:rFonts w:ascii="Times New Roman" w:eastAsia="Times New Roman" w:hAnsi="Times New Roman" w:cs="Times New Roman"/>
                                <w:lang w:val="en-GB"/>
                              </w:rPr>
                              <w:t>(RAN1 106b-e meeting)</w:t>
                            </w:r>
                          </w:p>
                          <w:p w14:paraId="6944621A" w14:textId="42B2A0E9" w:rsidR="009B52F5" w:rsidRPr="00833731" w:rsidRDefault="009B52F5">
                            <w:pPr>
                              <w:rPr>
                                <w:rFonts w:ascii="Times New Roman" w:hAnsi="Times New Roman" w:cs="Times New Roman"/>
                              </w:rPr>
                            </w:pPr>
                            <w:r w:rsidRPr="00833731">
                              <w:rPr>
                                <w:rFonts w:ascii="Times New Roman" w:eastAsia="Times New Roman" w:hAnsi="Times New Roman" w:cs="Times New Roman"/>
                                <w:lang w:val="en-GB"/>
                              </w:rPr>
                              <w:t>There is no consensus to support per beam LBT mode or no-LBT mode UE specific gNB indication.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64C641F" id="_x0000_s1027" type="#_x0000_t202" style="position:absolute;left:0;text-align:left;margin-left:23.6pt;margin-top:85.1pt;width:45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">
                <v:textbox style="mso-fit-shape-to-text:t">
                  <w:txbxContent>
                    <w:p w14:paraId="237A2DCA" w14:textId="38528363" w:rsidR="009B52F5" w:rsidRPr="009B52F5" w:rsidRDefault="009B52F5" w:rsidP="009B52F5">
                      <w:pPr>
                        <w:rPr>
                          <w:rFonts w:ascii="Times New Roman" w:hAnsi="Times New Roman" w:cs="Times New Roman"/>
                          <w:lang w:eastAsia="x-none"/>
                        </w:rPr>
                      </w:pPr>
                      <w:r w:rsidRPr="009B52F5">
                        <w:rPr>
                          <w:rFonts w:ascii="Times New Roman" w:hAnsi="Times New Roman" w:cs="Times New Roman"/>
                          <w:highlight w:val="green"/>
                          <w:lang w:eastAsia="x-none"/>
                        </w:rPr>
                        <w:t>Agreement:</w:t>
                      </w:r>
                      <w:r>
                        <w:rPr>
                          <w:rFonts w:ascii="Times New Roman" w:hAnsi="Times New Roman" w:cs="Times New Roman"/>
                          <w:lang w:eastAsia="x-none"/>
                        </w:rPr>
                        <w:t xml:space="preserve"> </w:t>
                      </w:r>
                      <w:r w:rsidRPr="009B52F5">
                        <w:rPr>
                          <w:rFonts w:ascii="Times New Roman" w:eastAsia="Times New Roman" w:hAnsi="Times New Roman" w:cs="Times New Roman"/>
                          <w:lang w:val="en-GB"/>
                        </w:rPr>
                        <w:t>(RAN1 106b-e meeting)</w:t>
                      </w:r>
                    </w:p>
                    <w:p w14:paraId="213B6CD6" w14:textId="77777777" w:rsidR="009B52F5" w:rsidRPr="009B52F5" w:rsidRDefault="009B52F5" w:rsidP="002A5E16">
                      <w:pPr>
                        <w:numPr>
                          <w:ilvl w:val="0"/>
                          <w:numId w:val="25"/>
                        </w:numPr>
                        <w:snapToGrid w:val="0"/>
                        <w:spacing w:after="0" w:line="256" w:lineRule="auto"/>
                        <w:rPr>
                          <w:rFonts w:ascii="Times New Roman" w:hAnsi="Times New Roman" w:cs="Times New Roman"/>
                          <w:color w:val="000000"/>
                        </w:rPr>
                      </w:pPr>
                      <w:r w:rsidRPr="009B52F5">
                        <w:rPr>
                          <w:rFonts w:ascii="Times New Roman" w:hAnsi="Times New Roman" w:cs="Times New Roman"/>
                          <w:color w:val="000000"/>
                        </w:rPr>
                        <w:t xml:space="preserve">When UE indicates a </w:t>
                      </w:r>
                      <w:r w:rsidRPr="009B52F5">
                        <w:rPr>
                          <w:rFonts w:ascii="Times New Roman" w:hAnsi="Times New Roman" w:cs="Times New Roman"/>
                        </w:rPr>
                        <w:t>capability for beam correspondence with beamCorrespondenceWithoutUL-BeamSweeping ={1}</w:t>
                      </w:r>
                      <w:r w:rsidRPr="009B52F5">
                        <w:rPr>
                          <w:rFonts w:ascii="Times New Roman" w:hAnsi="Times New Roman" w:cs="Times New Roman"/>
                          <w:color w:val="000000"/>
                        </w:rPr>
                        <w:t>, support the following behaviors</w:t>
                      </w:r>
                    </w:p>
                    <w:p w14:paraId="7FCB0808" w14:textId="77777777" w:rsidR="009B52F5" w:rsidRPr="009B52F5" w:rsidRDefault="009B52F5" w:rsidP="002A5E16">
                      <w:pPr>
                        <w:pStyle w:val="a5"/>
                        <w:numPr>
                          <w:ilvl w:val="0"/>
                          <w:numId w:val="4"/>
                        </w:numPr>
                        <w:kinsoku w:val="0"/>
                        <w:overflowPunct w:val="0"/>
                        <w:adjustRightInd w:val="0"/>
                        <w:snapToGrid w:val="0"/>
                        <w:spacing w:after="0" w:line="256" w:lineRule="auto"/>
                        <w:ind w:left="1080"/>
                        <w:contextualSpacing w:val="0"/>
                        <w:rPr>
                          <w:rFonts w:ascii="Times New Roman" w:hAnsi="Times New Roman" w:cs="Times New Roman"/>
                          <w:color w:val="000000"/>
                        </w:rPr>
                      </w:pPr>
                      <w:r w:rsidRPr="009B52F5">
                        <w:rPr>
                          <w:rFonts w:ascii="Times New Roman" w:hAnsi="Times New Roman" w:cs="Times New Roman"/>
                          <w:color w:val="000000"/>
                        </w:rPr>
                        <w:t>If the UE is indicated to transmit with a beam corresponding to a certain SRI, the UE can use the same beam for sensing</w:t>
                      </w:r>
                    </w:p>
                    <w:p w14:paraId="2B002740" w14:textId="77777777" w:rsidR="009B52F5" w:rsidRPr="009B52F5" w:rsidRDefault="009B52F5" w:rsidP="002A5E16">
                      <w:pPr>
                        <w:pStyle w:val="a5"/>
                        <w:numPr>
                          <w:ilvl w:val="0"/>
                          <w:numId w:val="4"/>
                        </w:numPr>
                        <w:kinsoku w:val="0"/>
                        <w:overflowPunct w:val="0"/>
                        <w:adjustRightInd w:val="0"/>
                        <w:snapToGrid w:val="0"/>
                        <w:spacing w:after="0" w:line="256" w:lineRule="auto"/>
                        <w:ind w:left="1080"/>
                        <w:contextualSpacing w:val="0"/>
                        <w:rPr>
                          <w:rFonts w:ascii="Times New Roman" w:hAnsi="Times New Roman" w:cs="Times New Roman"/>
                          <w:color w:val="000000"/>
                        </w:rPr>
                      </w:pPr>
                      <w:r w:rsidRPr="009B52F5">
                        <w:rPr>
                          <w:rFonts w:ascii="Times New Roman" w:hAnsi="Times New Roman" w:cs="Times New Roman"/>
                          <w:color w:val="000000"/>
                        </w:rPr>
                        <w:t>Assuming Rel.17 unified TCI framework, if the UE is indicated to transmit with a beam corresponding to a certain unified TCI, the UE can use the reception beam corresponding to the TCI for sensing</w:t>
                      </w:r>
                    </w:p>
                    <w:p w14:paraId="3FEE7DF8" w14:textId="77777777" w:rsidR="009B52F5" w:rsidRPr="009B52F5" w:rsidRDefault="009B52F5" w:rsidP="002A5E16">
                      <w:pPr>
                        <w:numPr>
                          <w:ilvl w:val="0"/>
                          <w:numId w:val="25"/>
                        </w:numPr>
                        <w:snapToGrid w:val="0"/>
                        <w:spacing w:after="0" w:line="256" w:lineRule="auto"/>
                        <w:rPr>
                          <w:rFonts w:ascii="Times New Roman" w:hAnsi="Times New Roman" w:cs="Times New Roman"/>
                          <w:color w:val="000000"/>
                        </w:rPr>
                      </w:pPr>
                      <w:r w:rsidRPr="009B52F5">
                        <w:rPr>
                          <w:rFonts w:ascii="Times New Roman" w:hAnsi="Times New Roman" w:cs="Times New Roman"/>
                          <w:color w:val="000000"/>
                        </w:rPr>
                        <w:t>FFS: The case when UE does not indicate a capability for beam correspondence</w:t>
                      </w:r>
                    </w:p>
                    <w:p w14:paraId="3B636404" w14:textId="77777777" w:rsidR="009B52F5" w:rsidRPr="009B52F5" w:rsidRDefault="009B52F5" w:rsidP="002A5E16">
                      <w:pPr>
                        <w:numPr>
                          <w:ilvl w:val="0"/>
                          <w:numId w:val="25"/>
                        </w:numPr>
                        <w:snapToGrid w:val="0"/>
                        <w:spacing w:after="0" w:line="256" w:lineRule="auto"/>
                        <w:rPr>
                          <w:rFonts w:ascii="Times New Roman" w:hAnsi="Times New Roman" w:cs="Times New Roman"/>
                          <w:color w:val="000000"/>
                        </w:rPr>
                      </w:pPr>
                      <w:r w:rsidRPr="009B52F5">
                        <w:rPr>
                          <w:rFonts w:ascii="Times New Roman" w:hAnsi="Times New Roman" w:cs="Times New Roman"/>
                          <w:color w:val="000000"/>
                        </w:rPr>
                        <w:t>Note: The UE should meet local regulatory requirements</w:t>
                      </w:r>
                    </w:p>
                    <w:p w14:paraId="6F00CDE2" w14:textId="77777777" w:rsidR="009B52F5" w:rsidRPr="009B52F5" w:rsidRDefault="009B52F5" w:rsidP="009B52F5">
                      <w:pPr>
                        <w:rPr>
                          <w:rFonts w:ascii="Times New Roman" w:hAnsi="Times New Roman" w:cs="Times New Roman"/>
                          <w:lang w:eastAsia="x-none"/>
                        </w:rPr>
                      </w:pPr>
                    </w:p>
                    <w:p w14:paraId="4848301D" w14:textId="19DAE11D" w:rsidR="009B52F5" w:rsidRPr="00833731" w:rsidRDefault="009B52F5" w:rsidP="009B52F5">
                      <w:pPr>
                        <w:rPr>
                          <w:rFonts w:ascii="Times New Roman" w:hAnsi="Times New Roman" w:cs="Times New Roman"/>
                          <w:szCs w:val="20"/>
                          <w:u w:val="single"/>
                          <w:lang w:eastAsia="ko-KR"/>
                        </w:rPr>
                      </w:pPr>
                      <w:r w:rsidRPr="00833731">
                        <w:rPr>
                          <w:rFonts w:ascii="Times New Roman" w:hAnsi="Times New Roman" w:cs="Times New Roman"/>
                          <w:szCs w:val="20"/>
                          <w:u w:val="single"/>
                          <w:lang w:eastAsia="ko-KR"/>
                        </w:rPr>
                        <w:t xml:space="preserve">Conclusion: </w:t>
                      </w:r>
                      <w:r w:rsidRPr="00833731">
                        <w:rPr>
                          <w:rFonts w:ascii="Times New Roman" w:eastAsia="Times New Roman" w:hAnsi="Times New Roman" w:cs="Times New Roman"/>
                          <w:lang w:val="en-GB"/>
                        </w:rPr>
                        <w:t>(RAN1 106b-e meeting)</w:t>
                      </w:r>
                    </w:p>
                    <w:p w14:paraId="6944621A" w14:textId="42B2A0E9" w:rsidR="009B52F5" w:rsidRPr="00833731" w:rsidRDefault="009B52F5">
                      <w:pPr>
                        <w:rPr>
                          <w:rFonts w:ascii="Times New Roman" w:hAnsi="Times New Roman" w:cs="Times New Roman"/>
                        </w:rPr>
                      </w:pPr>
                      <w:r w:rsidRPr="00833731">
                        <w:rPr>
                          <w:rFonts w:ascii="Times New Roman" w:eastAsia="Times New Roman" w:hAnsi="Times New Roman" w:cs="Times New Roman"/>
                          <w:lang w:val="en-GB"/>
                        </w:rPr>
                        <w:t>There is no consensus to support per beam LBT mode or no-LBT mode UE specific gNB indication.</w:t>
                      </w:r>
                    </w:p>
                  </w:txbxContent>
                </v:textbox>
                <w10:wrap type="topAndBottom" anchorx="margin"/>
              </v:shape>
            </w:pict>
          </mc:Fallback>
        </mc:AlternateContent>
      </w:r>
      <w:r w:rsidR="00CD5945" w:rsidRPr="00CF2B32">
        <w:rPr>
          <w:rFonts w:ascii="Times New Roman" w:eastAsia="宋体" w:hAnsi="Times New Roman" w:cs="Times New Roman"/>
          <w:szCs w:val="20"/>
          <w:lang w:eastAsia="zh-CN"/>
        </w:rPr>
        <w:t>One</w:t>
      </w:r>
      <w:r w:rsidR="00CD5945">
        <w:rPr>
          <w:rFonts w:ascii="Times New Roman" w:eastAsia="宋体" w:hAnsi="Times New Roman" w:cs="Times New Roman"/>
          <w:szCs w:val="20"/>
          <w:lang w:eastAsia="zh-CN"/>
        </w:rPr>
        <w:t xml:space="preserve"> of the impacts </w:t>
      </w:r>
      <w:r w:rsidR="00821327">
        <w:rPr>
          <w:rFonts w:ascii="Times New Roman" w:eastAsia="宋体" w:hAnsi="Times New Roman" w:cs="Times New Roman"/>
          <w:szCs w:val="20"/>
          <w:lang w:eastAsia="zh-CN"/>
        </w:rPr>
        <w:t>to</w:t>
      </w:r>
      <w:r w:rsidR="00CD5945">
        <w:rPr>
          <w:rFonts w:ascii="Times New Roman" w:eastAsia="宋体" w:hAnsi="Times New Roman" w:cs="Times New Roman"/>
          <w:szCs w:val="20"/>
          <w:lang w:eastAsia="zh-CN"/>
        </w:rPr>
        <w:t xml:space="preserve"> channel access</w:t>
      </w:r>
      <w:r w:rsidR="00821327">
        <w:rPr>
          <w:rFonts w:ascii="Times New Roman" w:eastAsia="宋体" w:hAnsi="Times New Roman" w:cs="Times New Roman"/>
          <w:szCs w:val="20"/>
          <w:lang w:eastAsia="zh-CN"/>
        </w:rPr>
        <w:t xml:space="preserve"> in</w:t>
      </w:r>
      <w:r w:rsidR="00CD5945">
        <w:rPr>
          <w:rFonts w:ascii="Times New Roman" w:eastAsia="宋体" w:hAnsi="Times New Roman" w:cs="Times New Roman"/>
          <w:szCs w:val="20"/>
          <w:lang w:eastAsia="zh-CN"/>
        </w:rPr>
        <w:t xml:space="preserve"> </w:t>
      </w:r>
      <w:r w:rsidR="00821327" w:rsidRPr="00821327">
        <w:rPr>
          <w:rFonts w:ascii="Times New Roman" w:eastAsia="宋体" w:hAnsi="Times New Roman" w:cs="Times New Roman"/>
          <w:szCs w:val="20"/>
          <w:lang w:eastAsia="zh-CN"/>
        </w:rPr>
        <w:t xml:space="preserve">60GHz unlicensed band </w:t>
      </w:r>
      <w:r w:rsidR="00CD5945">
        <w:rPr>
          <w:rFonts w:ascii="Times New Roman" w:eastAsia="宋体" w:hAnsi="Times New Roman" w:cs="Times New Roman"/>
          <w:szCs w:val="20"/>
          <w:lang w:eastAsia="zh-CN"/>
        </w:rPr>
        <w:t>is from</w:t>
      </w:r>
      <w:r w:rsidR="00CD5945" w:rsidRPr="00CD5945">
        <w:rPr>
          <w:rFonts w:ascii="Times New Roman" w:eastAsia="宋体" w:hAnsi="Times New Roman" w:cs="Times New Roman"/>
          <w:szCs w:val="20"/>
          <w:lang w:eastAsia="zh-CN"/>
        </w:rPr>
        <w:t xml:space="preserve"> beam based operation</w:t>
      </w:r>
      <w:r>
        <w:rPr>
          <w:rFonts w:ascii="Times New Roman" w:eastAsia="宋体" w:hAnsi="Times New Roman" w:cs="Times New Roman"/>
          <w:szCs w:val="20"/>
          <w:lang w:eastAsia="zh-CN"/>
        </w:rPr>
        <w:fldChar w:fldCharType="begin"/>
      </w:r>
      <w:r>
        <w:rPr>
          <w:rFonts w:ascii="Times New Roman" w:eastAsia="宋体" w:hAnsi="Times New Roman" w:cs="Times New Roman"/>
          <w:szCs w:val="20"/>
          <w:lang w:eastAsia="zh-CN"/>
        </w:rPr>
        <w:instrText xml:space="preserve"> REF _Ref83734757 \r \h </w:instrText>
      </w:r>
      <w:r>
        <w:rPr>
          <w:rFonts w:ascii="Times New Roman" w:eastAsia="宋体" w:hAnsi="Times New Roman" w:cs="Times New Roman"/>
          <w:szCs w:val="20"/>
          <w:lang w:eastAsia="zh-CN"/>
        </w:rPr>
      </w:r>
      <w:r>
        <w:rPr>
          <w:rFonts w:ascii="Times New Roman" w:eastAsia="宋体" w:hAnsi="Times New Roman" w:cs="Times New Roman"/>
          <w:szCs w:val="20"/>
          <w:lang w:eastAsia="zh-CN"/>
        </w:rPr>
        <w:fldChar w:fldCharType="separate"/>
      </w:r>
      <w:r w:rsidR="00300A9A">
        <w:rPr>
          <w:rFonts w:ascii="Times New Roman" w:eastAsia="宋体" w:hAnsi="Times New Roman" w:cs="Times New Roman"/>
          <w:szCs w:val="20"/>
          <w:lang w:eastAsia="zh-CN"/>
        </w:rPr>
        <w:t>[1]</w:t>
      </w:r>
      <w:r>
        <w:rPr>
          <w:rFonts w:ascii="Times New Roman" w:eastAsia="宋体" w:hAnsi="Times New Roman" w:cs="Times New Roman"/>
          <w:szCs w:val="20"/>
          <w:lang w:eastAsia="zh-CN"/>
        </w:rPr>
        <w:fldChar w:fldCharType="end"/>
      </w:r>
      <w:r w:rsidR="002124DD">
        <w:rPr>
          <w:rFonts w:ascii="Times New Roman" w:eastAsia="宋体" w:hAnsi="Times New Roman" w:cs="Times New Roman"/>
          <w:szCs w:val="20"/>
          <w:lang w:eastAsia="zh-CN"/>
        </w:rPr>
        <w:t>. For example, the LBT</w:t>
      </w:r>
      <w:r w:rsidR="00821327">
        <w:rPr>
          <w:rFonts w:ascii="Times New Roman" w:eastAsia="宋体" w:hAnsi="Times New Roman" w:cs="Times New Roman"/>
          <w:szCs w:val="20"/>
          <w:lang w:eastAsia="zh-CN"/>
        </w:rPr>
        <w:t xml:space="preserve"> in NR-U is omni-directional, whereas it</w:t>
      </w:r>
      <w:r w:rsidR="002124DD">
        <w:rPr>
          <w:rFonts w:ascii="Times New Roman" w:eastAsia="宋体" w:hAnsi="Times New Roman" w:cs="Times New Roman"/>
          <w:szCs w:val="20"/>
          <w:lang w:eastAsia="zh-CN"/>
        </w:rPr>
        <w:t xml:space="preserve"> </w:t>
      </w:r>
      <w:r w:rsidR="00821327">
        <w:rPr>
          <w:rFonts w:ascii="Times New Roman" w:eastAsia="宋体" w:hAnsi="Times New Roman" w:cs="Times New Roman"/>
          <w:szCs w:val="20"/>
          <w:lang w:eastAsia="zh-CN"/>
        </w:rPr>
        <w:t>can be</w:t>
      </w:r>
      <w:r w:rsidR="002124DD">
        <w:rPr>
          <w:rFonts w:ascii="Times New Roman" w:eastAsia="宋体" w:hAnsi="Times New Roman" w:cs="Times New Roman"/>
          <w:szCs w:val="20"/>
          <w:lang w:eastAsia="zh-CN"/>
        </w:rPr>
        <w:t xml:space="preserve"> direction</w:t>
      </w:r>
      <w:r w:rsidR="00821327">
        <w:rPr>
          <w:rFonts w:ascii="Times New Roman" w:eastAsia="宋体" w:hAnsi="Times New Roman" w:cs="Times New Roman"/>
          <w:szCs w:val="20"/>
          <w:lang w:eastAsia="zh-CN"/>
        </w:rPr>
        <w:t>al</w:t>
      </w:r>
      <w:r w:rsidR="002124DD">
        <w:rPr>
          <w:rFonts w:ascii="Times New Roman" w:eastAsia="宋体" w:hAnsi="Times New Roman" w:cs="Times New Roman"/>
          <w:szCs w:val="20"/>
          <w:lang w:eastAsia="zh-CN"/>
        </w:rPr>
        <w:t xml:space="preserve"> LBT</w:t>
      </w:r>
      <w:r w:rsidR="00821327">
        <w:rPr>
          <w:rFonts w:ascii="Times New Roman" w:eastAsia="宋体" w:hAnsi="Times New Roman" w:cs="Times New Roman"/>
          <w:szCs w:val="20"/>
          <w:lang w:eastAsia="zh-CN"/>
        </w:rPr>
        <w:t xml:space="preserve"> in </w:t>
      </w:r>
      <w:r w:rsidR="00821327" w:rsidRPr="00821327">
        <w:rPr>
          <w:rFonts w:ascii="Times New Roman" w:eastAsia="宋体" w:hAnsi="Times New Roman" w:cs="Times New Roman"/>
          <w:szCs w:val="20"/>
          <w:lang w:eastAsia="zh-CN"/>
        </w:rPr>
        <w:t>60GHz unlicensed band</w:t>
      </w:r>
      <w:r w:rsidR="00821327">
        <w:rPr>
          <w:rFonts w:ascii="Times New Roman" w:eastAsia="宋体" w:hAnsi="Times New Roman" w:cs="Times New Roman"/>
          <w:szCs w:val="20"/>
          <w:lang w:eastAsia="zh-CN"/>
        </w:rPr>
        <w:t xml:space="preserve"> and the shape of sensing range is a beam, i.e., the sensing beam</w:t>
      </w:r>
      <w:r w:rsidR="002124DD">
        <w:rPr>
          <w:rFonts w:ascii="Times New Roman" w:eastAsia="宋体" w:hAnsi="Times New Roman" w:cs="Times New Roman"/>
          <w:szCs w:val="20"/>
          <w:lang w:eastAsia="zh-CN"/>
        </w:rPr>
        <w:t xml:space="preserve">. </w:t>
      </w:r>
      <w:r>
        <w:rPr>
          <w:rFonts w:ascii="Times New Roman" w:eastAsia="宋体" w:hAnsi="Times New Roman" w:cs="Times New Roman"/>
          <w:szCs w:val="20"/>
          <w:lang w:eastAsia="zh-CN"/>
        </w:rPr>
        <w:t>Currently, t</w:t>
      </w:r>
      <w:r w:rsidR="002124DD">
        <w:rPr>
          <w:rFonts w:ascii="Times New Roman" w:eastAsia="宋体" w:hAnsi="Times New Roman" w:cs="Times New Roman"/>
          <w:szCs w:val="20"/>
          <w:lang w:eastAsia="zh-CN"/>
        </w:rPr>
        <w:t xml:space="preserve">he relation of the sensing beam and transmission is under discussion. </w:t>
      </w:r>
      <w:r w:rsidR="009B52F5">
        <w:rPr>
          <w:rFonts w:ascii="Times New Roman" w:eastAsia="宋体" w:hAnsi="Times New Roman" w:cs="Times New Roman"/>
          <w:szCs w:val="20"/>
          <w:lang w:eastAsia="zh-CN"/>
        </w:rPr>
        <w:t xml:space="preserve"> The latest agreements and conclusions are as </w:t>
      </w:r>
      <w:r w:rsidR="00583C7B">
        <w:rPr>
          <w:rFonts w:ascii="Times New Roman" w:eastAsia="宋体" w:hAnsi="Times New Roman" w:cs="Times New Roman"/>
          <w:szCs w:val="20"/>
          <w:lang w:eastAsia="zh-CN"/>
        </w:rPr>
        <w:t>follows [</w:t>
      </w:r>
      <w:r w:rsidR="00895A98">
        <w:rPr>
          <w:rFonts w:ascii="Times New Roman" w:eastAsia="宋体" w:hAnsi="Times New Roman" w:cs="Times New Roman"/>
          <w:szCs w:val="20"/>
          <w:lang w:eastAsia="zh-CN"/>
        </w:rPr>
        <w:t>4</w:t>
      </w:r>
      <w:r w:rsidR="00BD2EBB">
        <w:rPr>
          <w:rFonts w:ascii="Times New Roman" w:eastAsia="宋体" w:hAnsi="Times New Roman" w:cs="Times New Roman"/>
          <w:szCs w:val="20"/>
          <w:lang w:eastAsia="zh-CN"/>
        </w:rPr>
        <w:t>]</w:t>
      </w:r>
      <w:r w:rsidR="009B52F5">
        <w:rPr>
          <w:rFonts w:ascii="Times New Roman" w:eastAsia="宋体" w:hAnsi="Times New Roman" w:cs="Times New Roman"/>
          <w:szCs w:val="20"/>
          <w:lang w:eastAsia="zh-CN"/>
        </w:rPr>
        <w:t>.</w:t>
      </w:r>
    </w:p>
    <w:p w14:paraId="4DE35230" w14:textId="19F3A757" w:rsidR="008A58B8" w:rsidRDefault="008A58B8" w:rsidP="00C972CF">
      <w:pPr>
        <w:ind w:leftChars="200" w:left="440"/>
        <w:jc w:val="both"/>
        <w:rPr>
          <w:rFonts w:ascii="Times New Roman" w:eastAsia="宋体" w:hAnsi="Times New Roman" w:cs="Times New Roman"/>
          <w:szCs w:val="20"/>
          <w:lang w:eastAsia="zh-CN"/>
        </w:rPr>
      </w:pPr>
    </w:p>
    <w:p w14:paraId="33677066" w14:textId="03EB4C3D" w:rsidR="009B52F5" w:rsidRDefault="009B52F5" w:rsidP="00C972CF">
      <w:pPr>
        <w:ind w:leftChars="200" w:left="440"/>
        <w:jc w:val="both"/>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lastRenderedPageBreak/>
        <w:t>G</w:t>
      </w:r>
      <w:r>
        <w:rPr>
          <w:rFonts w:ascii="Times New Roman" w:eastAsia="宋体" w:hAnsi="Times New Roman" w:cs="Times New Roman"/>
          <w:szCs w:val="20"/>
          <w:lang w:eastAsia="zh-CN"/>
        </w:rPr>
        <w:t>enerally, we prefer a unified TCI frame</w:t>
      </w:r>
      <w:r w:rsidR="00833731">
        <w:rPr>
          <w:rFonts w:ascii="Times New Roman" w:eastAsia="宋体" w:hAnsi="Times New Roman" w:cs="Times New Roman"/>
          <w:szCs w:val="20"/>
          <w:lang w:eastAsia="zh-CN"/>
        </w:rPr>
        <w:t>work</w:t>
      </w:r>
      <w:r>
        <w:rPr>
          <w:rFonts w:ascii="Times New Roman" w:eastAsia="宋体" w:hAnsi="Times New Roman" w:cs="Times New Roman"/>
          <w:szCs w:val="20"/>
          <w:lang w:eastAsia="zh-CN"/>
        </w:rPr>
        <w:t xml:space="preserve"> for the description of the relationship of the sensing beam and transmitting beam. </w:t>
      </w:r>
      <w:r w:rsidR="00833731">
        <w:rPr>
          <w:rFonts w:ascii="Times New Roman" w:eastAsia="宋体" w:hAnsi="Times New Roman" w:cs="Times New Roman"/>
          <w:szCs w:val="20"/>
          <w:lang w:eastAsia="zh-CN"/>
        </w:rPr>
        <w:t xml:space="preserve">When the UE does not have the capability of beam correspondence, the previous solution on the definition of the beam relationship on coverage regarding the beam width can be adopted. However, that might require some work from RAN4. </w:t>
      </w:r>
    </w:p>
    <w:p w14:paraId="33F35AEB" w14:textId="0FBCFB44" w:rsidR="009B52F5" w:rsidRPr="00833731" w:rsidRDefault="00833731" w:rsidP="00C972CF">
      <w:pPr>
        <w:ind w:leftChars="200" w:left="440"/>
        <w:jc w:val="both"/>
        <w:rPr>
          <w:rFonts w:ascii="Times New Roman" w:eastAsia="宋体" w:hAnsi="Times New Roman" w:cs="Times New Roman"/>
          <w:b/>
          <w:szCs w:val="20"/>
          <w:lang w:eastAsia="zh-CN"/>
        </w:rPr>
      </w:pPr>
      <w:r w:rsidRPr="00833731">
        <w:rPr>
          <w:rFonts w:ascii="Times New Roman" w:eastAsia="宋体" w:hAnsi="Times New Roman" w:cs="Times New Roman" w:hint="eastAsia"/>
          <w:b/>
          <w:szCs w:val="20"/>
          <w:lang w:eastAsia="zh-CN"/>
        </w:rPr>
        <w:t>P</w:t>
      </w:r>
      <w:r w:rsidRPr="00833731">
        <w:rPr>
          <w:rFonts w:ascii="Times New Roman" w:eastAsia="宋体" w:hAnsi="Times New Roman" w:cs="Times New Roman"/>
          <w:b/>
          <w:szCs w:val="20"/>
          <w:lang w:eastAsia="zh-CN"/>
        </w:rPr>
        <w:t>roposal</w:t>
      </w:r>
      <w:r>
        <w:rPr>
          <w:rFonts w:ascii="Times New Roman" w:eastAsia="宋体" w:hAnsi="Times New Roman" w:cs="Times New Roman"/>
          <w:b/>
          <w:szCs w:val="20"/>
          <w:lang w:eastAsia="zh-CN"/>
        </w:rPr>
        <w:t xml:space="preserve"> 1</w:t>
      </w:r>
      <w:r w:rsidRPr="00833731">
        <w:rPr>
          <w:rFonts w:ascii="Times New Roman" w:eastAsia="宋体" w:hAnsi="Times New Roman" w:cs="Times New Roman"/>
          <w:b/>
          <w:szCs w:val="20"/>
          <w:lang w:eastAsia="zh-CN"/>
        </w:rPr>
        <w:t>: For a unified TCI framework, the relationship describing coverage with beam correspondence is supported.</w:t>
      </w:r>
    </w:p>
    <w:p w14:paraId="475DD3FF" w14:textId="77777777" w:rsidR="00833731" w:rsidRDefault="00833731" w:rsidP="00C972CF">
      <w:pPr>
        <w:ind w:leftChars="200" w:left="440"/>
        <w:jc w:val="both"/>
        <w:rPr>
          <w:rFonts w:ascii="Times New Roman" w:eastAsia="宋体" w:hAnsi="Times New Roman" w:cs="Times New Roman"/>
          <w:szCs w:val="20"/>
          <w:lang w:eastAsia="zh-CN"/>
        </w:rPr>
      </w:pPr>
    </w:p>
    <w:p w14:paraId="63032A29" w14:textId="2B285F97" w:rsidR="009B52F5" w:rsidRDefault="00833731" w:rsidP="00C972CF">
      <w:pPr>
        <w:ind w:leftChars="200" w:left="440"/>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 xml:space="preserve">The relationship of sensing beam and data transmission beam is related to the LBT mode. </w:t>
      </w:r>
      <w:r w:rsidR="00583C7B">
        <w:rPr>
          <w:rFonts w:ascii="Times New Roman" w:eastAsia="宋体" w:hAnsi="Times New Roman" w:cs="Times New Roman"/>
          <w:szCs w:val="20"/>
          <w:lang w:eastAsia="zh-CN"/>
        </w:rPr>
        <w:t>In the previous RAN1 meeting,</w:t>
      </w:r>
      <w:r>
        <w:rPr>
          <w:rFonts w:ascii="Times New Roman" w:eastAsia="宋体" w:hAnsi="Times New Roman" w:cs="Times New Roman"/>
          <w:szCs w:val="20"/>
          <w:lang w:eastAsia="zh-CN"/>
        </w:rPr>
        <w:t xml:space="preserve"> there is </w:t>
      </w:r>
      <w:r w:rsidR="00E3403C">
        <w:rPr>
          <w:rFonts w:ascii="Times New Roman" w:eastAsia="宋体" w:hAnsi="Times New Roman" w:cs="Times New Roman"/>
          <w:szCs w:val="20"/>
          <w:lang w:eastAsia="zh-CN"/>
        </w:rPr>
        <w:t xml:space="preserve">the </w:t>
      </w:r>
      <w:r>
        <w:rPr>
          <w:rFonts w:ascii="Times New Roman" w:eastAsia="宋体" w:hAnsi="Times New Roman" w:cs="Times New Roman"/>
          <w:szCs w:val="20"/>
          <w:lang w:eastAsia="zh-CN"/>
        </w:rPr>
        <w:t xml:space="preserve">conclusion </w:t>
      </w:r>
      <w:r w:rsidR="00E3403C">
        <w:rPr>
          <w:rFonts w:ascii="Times New Roman" w:eastAsia="宋体" w:hAnsi="Times New Roman" w:cs="Times New Roman"/>
          <w:szCs w:val="20"/>
          <w:lang w:eastAsia="zh-CN"/>
        </w:rPr>
        <w:t xml:space="preserve">that </w:t>
      </w:r>
      <w:r>
        <w:rPr>
          <w:rFonts w:ascii="Times New Roman" w:eastAsia="宋体" w:hAnsi="Times New Roman" w:cs="Times New Roman"/>
          <w:szCs w:val="20"/>
          <w:lang w:eastAsia="zh-CN"/>
        </w:rPr>
        <w:t>no agreement is reached</w:t>
      </w:r>
      <w:r w:rsidR="00583C7B">
        <w:rPr>
          <w:rFonts w:ascii="Times New Roman" w:eastAsia="宋体" w:hAnsi="Times New Roman" w:cs="Times New Roman"/>
          <w:szCs w:val="20"/>
          <w:lang w:eastAsia="zh-CN"/>
        </w:rPr>
        <w:t xml:space="preserve"> on the beam specific LBT. I</w:t>
      </w:r>
      <w:r>
        <w:rPr>
          <w:rFonts w:ascii="Times New Roman" w:eastAsia="宋体" w:hAnsi="Times New Roman" w:cs="Times New Roman"/>
          <w:szCs w:val="20"/>
          <w:lang w:eastAsia="zh-CN"/>
        </w:rPr>
        <w:t>n the NR, the wireless communication system become much more flexible</w:t>
      </w:r>
      <w:r w:rsidR="00583C7B">
        <w:rPr>
          <w:rFonts w:ascii="Times New Roman" w:eastAsia="宋体" w:hAnsi="Times New Roman" w:cs="Times New Roman"/>
          <w:szCs w:val="20"/>
          <w:lang w:eastAsia="zh-CN"/>
        </w:rPr>
        <w:t xml:space="preserve"> than its predecessor.</w:t>
      </w:r>
      <w:r>
        <w:rPr>
          <w:rFonts w:ascii="Times New Roman" w:eastAsia="宋体" w:hAnsi="Times New Roman" w:cs="Times New Roman"/>
          <w:szCs w:val="20"/>
          <w:lang w:eastAsia="zh-CN"/>
        </w:rPr>
        <w:t xml:space="preserve"> We prefer the beam specific design for LBT mode. That would lead to a more delicate control of the wireless resource, which is agreed with the flexibility nature of </w:t>
      </w:r>
      <w:r>
        <w:rPr>
          <w:rFonts w:ascii="Times New Roman" w:eastAsia="宋体" w:hAnsi="Times New Roman" w:cs="Times New Roman" w:hint="eastAsia"/>
          <w:szCs w:val="20"/>
          <w:lang w:eastAsia="zh-CN"/>
        </w:rPr>
        <w:t>NR</w:t>
      </w:r>
      <w:r>
        <w:rPr>
          <w:rFonts w:ascii="Times New Roman" w:eastAsia="宋体" w:hAnsi="Times New Roman" w:cs="Times New Roman"/>
          <w:szCs w:val="20"/>
          <w:lang w:eastAsia="zh-CN"/>
        </w:rPr>
        <w:t>.</w:t>
      </w:r>
    </w:p>
    <w:p w14:paraId="2E153E73" w14:textId="53B8541B" w:rsidR="00833731" w:rsidRPr="007F291B" w:rsidRDefault="007F291B" w:rsidP="00C972CF">
      <w:pPr>
        <w:ind w:leftChars="200" w:left="440"/>
        <w:jc w:val="both"/>
        <w:rPr>
          <w:rFonts w:ascii="Times New Roman" w:eastAsia="宋体" w:hAnsi="Times New Roman" w:cs="Times New Roman"/>
          <w:b/>
          <w:szCs w:val="20"/>
          <w:lang w:eastAsia="zh-CN"/>
        </w:rPr>
      </w:pPr>
      <w:r>
        <w:rPr>
          <w:rFonts w:ascii="Times New Roman" w:eastAsia="宋体" w:hAnsi="Times New Roman" w:cs="Times New Roman"/>
          <w:b/>
          <w:szCs w:val="20"/>
          <w:lang w:eastAsia="zh-CN"/>
        </w:rPr>
        <w:t xml:space="preserve">Proposal 2: </w:t>
      </w:r>
      <w:r>
        <w:rPr>
          <w:rFonts w:ascii="Times New Roman" w:eastAsia="宋体" w:hAnsi="Times New Roman" w:cs="Times New Roman" w:hint="eastAsia"/>
          <w:b/>
          <w:szCs w:val="20"/>
          <w:lang w:eastAsia="zh-CN"/>
        </w:rPr>
        <w:t>T</w:t>
      </w:r>
      <w:r>
        <w:rPr>
          <w:rFonts w:ascii="Times New Roman" w:eastAsia="宋体" w:hAnsi="Times New Roman" w:cs="Times New Roman"/>
          <w:b/>
          <w:szCs w:val="20"/>
          <w:lang w:eastAsia="zh-CN"/>
        </w:rPr>
        <w:t>he beam specific LBT mode configuration is supported for flexibility.</w:t>
      </w:r>
    </w:p>
    <w:p w14:paraId="52B9216D" w14:textId="2951AECC" w:rsidR="00EA190E" w:rsidRDefault="00EA190E" w:rsidP="002A5E16">
      <w:pPr>
        <w:pStyle w:val="a5"/>
        <w:numPr>
          <w:ilvl w:val="1"/>
          <w:numId w:val="1"/>
        </w:numPr>
        <w:overflowPunct w:val="0"/>
        <w:autoSpaceDE w:val="0"/>
        <w:autoSpaceDN w:val="0"/>
        <w:adjustRightInd w:val="0"/>
        <w:spacing w:beforeLines="200" w:before="480" w:after="180" w:line="264" w:lineRule="auto"/>
        <w:ind w:left="374" w:rightChars="-48" w:right="-106" w:hanging="374"/>
        <w:contextualSpacing w:val="0"/>
        <w:jc w:val="both"/>
        <w:textAlignment w:val="baseline"/>
        <w:rPr>
          <w:rFonts w:ascii="Arial" w:eastAsia="宋体" w:hAnsi="Arial" w:cs="Arial"/>
          <w:b/>
          <w:szCs w:val="20"/>
          <w:lang w:eastAsia="zh-CN"/>
        </w:rPr>
      </w:pPr>
      <w:r>
        <w:rPr>
          <w:rFonts w:ascii="Arial" w:eastAsia="宋体" w:hAnsi="Arial" w:cs="Arial"/>
          <w:b/>
          <w:szCs w:val="20"/>
          <w:lang w:eastAsia="zh-CN"/>
        </w:rPr>
        <w:t>Receiver Assisted LBT</w:t>
      </w:r>
    </w:p>
    <w:p w14:paraId="0D4C299E" w14:textId="0BBFB80E" w:rsidR="00EA190E" w:rsidRDefault="00583C7B" w:rsidP="00EA190E">
      <w:pPr>
        <w:ind w:leftChars="200" w:left="440"/>
        <w:jc w:val="both"/>
        <w:rPr>
          <w:rFonts w:ascii="Times New Roman" w:eastAsia="Times New Roman" w:hAnsi="Times New Roman" w:cs="Times New Roman"/>
          <w:lang w:val="en-GB"/>
        </w:rPr>
      </w:pPr>
      <w:r>
        <w:rPr>
          <w:rFonts w:ascii="Times New Roman" w:eastAsia="Times New Roman" w:hAnsi="Times New Roman" w:cs="Times New Roman"/>
          <w:lang w:val="en-GB"/>
        </w:rPr>
        <w:t>I</w:t>
      </w:r>
      <w:r w:rsidR="00EA190E">
        <w:rPr>
          <w:rFonts w:ascii="Times New Roman" w:eastAsia="Times New Roman" w:hAnsi="Times New Roman" w:cs="Times New Roman"/>
          <w:lang w:val="en-GB"/>
        </w:rPr>
        <w:t>n NR-U, the</w:t>
      </w:r>
      <w:r w:rsidR="00EA190E" w:rsidRPr="00EA190E">
        <w:rPr>
          <w:rFonts w:ascii="Times New Roman" w:eastAsia="Times New Roman" w:hAnsi="Times New Roman" w:cs="Times New Roman"/>
          <w:lang w:val="en-GB"/>
        </w:rPr>
        <w:t xml:space="preserve"> </w:t>
      </w:r>
      <w:r w:rsidR="00EA190E">
        <w:rPr>
          <w:rFonts w:ascii="Times New Roman" w:eastAsia="Times New Roman" w:hAnsi="Times New Roman" w:cs="Times New Roman"/>
          <w:lang w:val="en-GB"/>
        </w:rPr>
        <w:t xml:space="preserve">LBT is taken at the transmitter side only. At FR2-2, the LBT becomes optional. The beam </w:t>
      </w:r>
      <w:r>
        <w:rPr>
          <w:rFonts w:ascii="Times New Roman" w:eastAsia="Times New Roman" w:hAnsi="Times New Roman" w:cs="Times New Roman"/>
          <w:lang w:val="en-GB"/>
        </w:rPr>
        <w:t>centre</w:t>
      </w:r>
      <w:r w:rsidR="00EA190E">
        <w:rPr>
          <w:rFonts w:ascii="Times New Roman" w:eastAsia="Times New Roman" w:hAnsi="Times New Roman" w:cs="Times New Roman"/>
          <w:lang w:val="en-GB"/>
        </w:rPr>
        <w:t xml:space="preserve"> design in the higher frequency makes the coverage of the radio link narrower than before. Thus, to mitigate the hidden node problem at the receiver side, the receiver assisted LBT is proposed for FR2-2.</w:t>
      </w:r>
      <w:r>
        <w:rPr>
          <w:rFonts w:ascii="Times New Roman" w:eastAsia="Times New Roman" w:hAnsi="Times New Roman" w:cs="Times New Roman"/>
          <w:lang w:val="en-GB"/>
        </w:rPr>
        <w:t xml:space="preserve"> </w:t>
      </w:r>
      <w:r w:rsidR="00310313">
        <w:rPr>
          <w:rFonts w:ascii="Times New Roman" w:eastAsia="Times New Roman" w:hAnsi="Times New Roman" w:cs="Times New Roman"/>
          <w:lang w:val="en-GB"/>
        </w:rPr>
        <w:t xml:space="preserve">The basic </w:t>
      </w:r>
      <w:r w:rsidR="00AA2C8D">
        <w:rPr>
          <w:rFonts w:ascii="Times New Roman" w:eastAsia="Times New Roman" w:hAnsi="Times New Roman" w:cs="Times New Roman"/>
          <w:lang w:val="en-GB"/>
        </w:rPr>
        <w:t xml:space="preserve">consideration is to let the receive feedback its measurement </w:t>
      </w:r>
      <w:r>
        <w:rPr>
          <w:rFonts w:ascii="Times New Roman" w:eastAsia="Times New Roman" w:hAnsi="Times New Roman" w:cs="Times New Roman"/>
          <w:lang w:val="en-GB"/>
        </w:rPr>
        <w:t xml:space="preserve">to help the transmission at </w:t>
      </w:r>
      <w:r w:rsidR="00AA2C8D">
        <w:rPr>
          <w:rFonts w:ascii="Times New Roman" w:eastAsia="Times New Roman" w:hAnsi="Times New Roman" w:cs="Times New Roman"/>
          <w:lang w:val="en-GB"/>
        </w:rPr>
        <w:t xml:space="preserve">the transmitter side. The channel conditions observed by the receiver can impacts its data receiving. </w:t>
      </w:r>
      <w:r>
        <w:rPr>
          <w:rFonts w:ascii="Times New Roman" w:eastAsia="Times New Roman" w:hAnsi="Times New Roman" w:cs="Times New Roman"/>
          <w:lang w:val="en-GB"/>
        </w:rPr>
        <w:t>Together with the channel observed with LBT at transmitter sider, a full knowledge is achieved by receiver assisted LBT. Thus, the</w:t>
      </w:r>
      <w:r w:rsidR="00AA2C8D">
        <w:rPr>
          <w:rFonts w:ascii="Times New Roman" w:eastAsia="Times New Roman" w:hAnsi="Times New Roman" w:cs="Times New Roman"/>
          <w:lang w:val="en-GB"/>
        </w:rPr>
        <w:t xml:space="preserve"> full knowledge of the channel condition at the both transmitter and the receiver would much more likely lead to a successful transmission.</w:t>
      </w:r>
    </w:p>
    <w:p w14:paraId="740BA967" w14:textId="1645571D" w:rsidR="00720447" w:rsidRDefault="00720447" w:rsidP="00720447">
      <w:pPr>
        <w:ind w:leftChars="200" w:left="440"/>
        <w:jc w:val="both"/>
        <w:rPr>
          <w:rFonts w:ascii="Times New Roman" w:eastAsia="Times New Roman" w:hAnsi="Times New Roman" w:cs="Times New Roman"/>
          <w:lang w:val="en-GB"/>
        </w:rPr>
      </w:pPr>
      <w:r>
        <w:rPr>
          <w:rFonts w:ascii="Times New Roman" w:eastAsia="Times New Roman" w:hAnsi="Times New Roman" w:cs="Times New Roman"/>
          <w:lang w:val="en-GB"/>
        </w:rPr>
        <w:t>In the last RAN1#106e meeting the following agreement on receiver assisted LBT is achieved</w:t>
      </w:r>
      <w:r w:rsidR="00BD2EBB">
        <w:rPr>
          <w:rFonts w:ascii="Times New Roman" w:eastAsia="Times New Roman" w:hAnsi="Times New Roman" w:cs="Times New Roman"/>
          <w:lang w:val="en-GB"/>
        </w:rPr>
        <w:t xml:space="preserve"> </w:t>
      </w:r>
      <w:r w:rsidR="00E3403C">
        <w:rPr>
          <w:rFonts w:ascii="Times New Roman" w:eastAsia="Times New Roman" w:hAnsi="Times New Roman" w:cs="Times New Roman"/>
          <w:lang w:val="en-GB"/>
        </w:rPr>
        <w:fldChar w:fldCharType="begin"/>
      </w:r>
      <w:r w:rsidR="00E3403C">
        <w:rPr>
          <w:rFonts w:ascii="Times New Roman" w:eastAsia="Times New Roman" w:hAnsi="Times New Roman" w:cs="Times New Roman"/>
          <w:lang w:val="en-GB"/>
        </w:rPr>
        <w:instrText xml:space="preserve"> REF _Ref87080235 \r \h </w:instrText>
      </w:r>
      <w:r w:rsidR="00E3403C">
        <w:rPr>
          <w:rFonts w:ascii="Times New Roman" w:eastAsia="Times New Roman" w:hAnsi="Times New Roman" w:cs="Times New Roman"/>
          <w:lang w:val="en-GB"/>
        </w:rPr>
      </w:r>
      <w:r w:rsidR="00E3403C">
        <w:rPr>
          <w:rFonts w:ascii="Times New Roman" w:eastAsia="Times New Roman" w:hAnsi="Times New Roman" w:cs="Times New Roman"/>
          <w:lang w:val="en-GB"/>
        </w:rPr>
        <w:fldChar w:fldCharType="separate"/>
      </w:r>
      <w:r w:rsidR="00E3403C">
        <w:rPr>
          <w:rFonts w:ascii="Times New Roman" w:eastAsia="Times New Roman" w:hAnsi="Times New Roman" w:cs="Times New Roman"/>
          <w:lang w:val="en-GB"/>
        </w:rPr>
        <w:t>[3]</w:t>
      </w:r>
      <w:r w:rsidR="00E3403C">
        <w:rPr>
          <w:rFonts w:ascii="Times New Roman" w:eastAsia="Times New Roman" w:hAnsi="Times New Roman" w:cs="Times New Roman"/>
          <w:lang w:val="en-GB"/>
        </w:rPr>
        <w:fldChar w:fldCharType="end"/>
      </w:r>
      <w:r>
        <w:rPr>
          <w:rFonts w:ascii="Times New Roman" w:eastAsia="Times New Roman" w:hAnsi="Times New Roman" w:cs="Times New Roman"/>
          <w:lang w:val="en-GB"/>
        </w:rPr>
        <w:t xml:space="preserve">. </w:t>
      </w:r>
    </w:p>
    <w:p w14:paraId="1C1C3AAB" w14:textId="1B3EBEDB" w:rsidR="00E3403C" w:rsidRDefault="00E3403C" w:rsidP="00720447">
      <w:pPr>
        <w:ind w:leftChars="200" w:left="440"/>
        <w:jc w:val="both"/>
        <w:rPr>
          <w:rFonts w:ascii="Times New Roman" w:eastAsia="Times New Roman" w:hAnsi="Times New Roman" w:cs="Times New Roman"/>
          <w:lang w:val="en-GB"/>
        </w:rPr>
      </w:pPr>
      <w:r w:rsidRPr="00CF2B32">
        <w:rPr>
          <w:rFonts w:ascii="Times New Roman" w:eastAsia="宋体" w:hAnsi="Times New Roman" w:cs="Times New Roman"/>
          <w:noProof/>
          <w:szCs w:val="20"/>
          <w:lang w:eastAsia="zh-CN"/>
        </w:rPr>
        <mc:AlternateContent>
          <mc:Choice Requires="wps">
            <w:drawing>
              <wp:anchor distT="45720" distB="45720" distL="114300" distR="114300" simplePos="0" relativeHeight="251667456" behindDoc="0" locked="0" layoutInCell="1" allowOverlap="1" wp14:anchorId="2A25580F" wp14:editId="7AA331A1">
                <wp:simplePos x="0" y="0"/>
                <wp:positionH relativeFrom="margin">
                  <wp:posOffset>254000</wp:posOffset>
                </wp:positionH>
                <wp:positionV relativeFrom="paragraph">
                  <wp:posOffset>247650</wp:posOffset>
                </wp:positionV>
                <wp:extent cx="5740400" cy="1404620"/>
                <wp:effectExtent l="0" t="0" r="12700" b="1651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rgbClr val="FFFFFF"/>
                        </a:solidFill>
                        <a:ln w="9525">
                          <a:solidFill>
                            <a:srgbClr val="000000"/>
                          </a:solidFill>
                          <a:miter lim="800000"/>
                        </a:ln>
                      </wps:spPr>
                      <wps:txbx>
                        <w:txbxContent>
                          <w:p w14:paraId="17E300F9" w14:textId="77777777" w:rsidR="00E3403C" w:rsidRPr="00720447" w:rsidRDefault="00E3403C" w:rsidP="00E3403C">
                            <w:pPr>
                              <w:rPr>
                                <w:rFonts w:ascii="Times New Roman" w:hAnsi="Times New Roman" w:cs="Times New Roman"/>
                                <w:lang w:eastAsia="x-none"/>
                              </w:rPr>
                            </w:pPr>
                            <w:r w:rsidRPr="00720447">
                              <w:rPr>
                                <w:rFonts w:ascii="Times New Roman" w:hAnsi="Times New Roman" w:cs="Times New Roman"/>
                                <w:highlight w:val="green"/>
                                <w:lang w:eastAsia="x-none"/>
                              </w:rPr>
                              <w:t>Agreement:</w:t>
                            </w:r>
                            <w:r>
                              <w:rPr>
                                <w:rFonts w:ascii="Times New Roman" w:hAnsi="Times New Roman" w:cs="Times New Roman"/>
                                <w:lang w:eastAsia="x-none"/>
                              </w:rPr>
                              <w:t xml:space="preserve"> (RAN1 #106e meeting)</w:t>
                            </w:r>
                          </w:p>
                          <w:p w14:paraId="7AA90760" w14:textId="77777777" w:rsidR="00E3403C" w:rsidRPr="00720447" w:rsidRDefault="00E3403C" w:rsidP="00E3403C">
                            <w:pPr>
                              <w:rPr>
                                <w:rFonts w:ascii="Times New Roman" w:eastAsia="Calibri" w:hAnsi="Times New Roman" w:cs="Times New Roman"/>
                              </w:rPr>
                            </w:pPr>
                            <w:r w:rsidRPr="00720447">
                              <w:rPr>
                                <w:rFonts w:ascii="Times New Roman" w:hAnsi="Times New Roman" w:cs="Times New Roman"/>
                              </w:rPr>
                              <w:t>For receiver to provide assistance in channel access, channel sensing and reporting need to be performed. The following schemes can be further considered. Target down-selection by RAN1 #106bis-e</w:t>
                            </w:r>
                          </w:p>
                          <w:p w14:paraId="418CF38C" w14:textId="77777777" w:rsidR="00E3403C" w:rsidRPr="00720447" w:rsidRDefault="00E3403C" w:rsidP="00E3403C">
                            <w:pPr>
                              <w:numPr>
                                <w:ilvl w:val="0"/>
                                <w:numId w:val="7"/>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1: L1-RSSI based receiver assistance</w:t>
                            </w:r>
                          </w:p>
                          <w:p w14:paraId="57681D7F" w14:textId="77777777" w:rsidR="00E3403C" w:rsidRPr="00720447" w:rsidRDefault="00E3403C" w:rsidP="00E3403C">
                            <w:pPr>
                              <w:numPr>
                                <w:ilvl w:val="1"/>
                                <w:numId w:val="8"/>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Resource used for RSSI measurement</w:t>
                            </w:r>
                          </w:p>
                          <w:p w14:paraId="50407098" w14:textId="77777777" w:rsidR="00E3403C" w:rsidRPr="00720447" w:rsidRDefault="00E3403C" w:rsidP="00E3403C">
                            <w:pPr>
                              <w:numPr>
                                <w:ilvl w:val="2"/>
                                <w:numId w:val="9"/>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Alt 1: RSSI measurement is based on the time/frequency resources configured for ZP-CSI-RS</w:t>
                            </w:r>
                          </w:p>
                          <w:p w14:paraId="532C60CB" w14:textId="77777777" w:rsidR="00E3403C" w:rsidRPr="00720447" w:rsidRDefault="00E3403C" w:rsidP="00E3403C">
                            <w:pPr>
                              <w:numPr>
                                <w:ilvl w:val="3"/>
                                <w:numId w:val="10"/>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any enhancement needed for ZP-CSI-RS for this purpose (eg., ZP-CSI-RS over all REs in BWP over one or more symbols).</w:t>
                            </w:r>
                          </w:p>
                          <w:p w14:paraId="688A22F6" w14:textId="77777777" w:rsidR="00E3403C" w:rsidRPr="00720447" w:rsidRDefault="00E3403C" w:rsidP="00E3403C">
                            <w:pPr>
                              <w:numPr>
                                <w:ilvl w:val="2"/>
                                <w:numId w:val="11"/>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Alt 2: Energy measurement on operating BW over indicated or specified number of symbols or time interval</w:t>
                            </w:r>
                          </w:p>
                          <w:p w14:paraId="166C21B1" w14:textId="77777777" w:rsidR="00E3403C" w:rsidRPr="00720447" w:rsidRDefault="00E3403C" w:rsidP="00E3403C">
                            <w:pPr>
                              <w:numPr>
                                <w:ilvl w:val="1"/>
                                <w:numId w:val="1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L1-RSSI is reported in an AP-CSI report</w:t>
                            </w:r>
                          </w:p>
                          <w:p w14:paraId="4D555379" w14:textId="77777777" w:rsidR="00E3403C" w:rsidRPr="00720447" w:rsidRDefault="00E3403C" w:rsidP="00E3403C">
                            <w:pPr>
                              <w:numPr>
                                <w:ilvl w:val="1"/>
                                <w:numId w:val="1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L1-RSSI trigger in UL grant</w:t>
                            </w:r>
                          </w:p>
                          <w:p w14:paraId="5D70306E" w14:textId="77777777" w:rsidR="00E3403C" w:rsidRPr="00720447" w:rsidRDefault="00E3403C" w:rsidP="00E3403C">
                            <w:pPr>
                              <w:numPr>
                                <w:ilvl w:val="2"/>
                                <w:numId w:val="13"/>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if L1-RSSI trigger can also be carried in DL grant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A25580F" id="_x0000_s1028" type="#_x0000_t202" style="position:absolute;left:0;text-align:left;margin-left:20pt;margin-top:19.5pt;width:452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">
                <v:textbox style="mso-fit-shape-to-text:t">
                  <w:txbxContent>
                    <w:p w14:paraId="17E300F9" w14:textId="77777777" w:rsidR="00E3403C" w:rsidRPr="00720447" w:rsidRDefault="00E3403C" w:rsidP="00E3403C">
                      <w:pPr>
                        <w:rPr>
                          <w:rFonts w:ascii="Times New Roman" w:hAnsi="Times New Roman" w:cs="Times New Roman"/>
                          <w:lang w:eastAsia="x-none"/>
                        </w:rPr>
                      </w:pPr>
                      <w:r w:rsidRPr="00720447">
                        <w:rPr>
                          <w:rFonts w:ascii="Times New Roman" w:hAnsi="Times New Roman" w:cs="Times New Roman"/>
                          <w:highlight w:val="green"/>
                          <w:lang w:eastAsia="x-none"/>
                        </w:rPr>
                        <w:t>Agreement:</w:t>
                      </w:r>
                      <w:r>
                        <w:rPr>
                          <w:rFonts w:ascii="Times New Roman" w:hAnsi="Times New Roman" w:cs="Times New Roman"/>
                          <w:lang w:eastAsia="x-none"/>
                        </w:rPr>
                        <w:t xml:space="preserve"> (RAN1 #106e meeting)</w:t>
                      </w:r>
                    </w:p>
                    <w:p w14:paraId="7AA90760" w14:textId="77777777" w:rsidR="00E3403C" w:rsidRPr="00720447" w:rsidRDefault="00E3403C" w:rsidP="00E3403C">
                      <w:pPr>
                        <w:rPr>
                          <w:rFonts w:ascii="Times New Roman" w:eastAsia="Calibri" w:hAnsi="Times New Roman" w:cs="Times New Roman"/>
                        </w:rPr>
                      </w:pPr>
                      <w:r w:rsidRPr="00720447">
                        <w:rPr>
                          <w:rFonts w:ascii="Times New Roman" w:hAnsi="Times New Roman" w:cs="Times New Roman"/>
                        </w:rPr>
                        <w:t>For receiver to provide assistance in channel access, channel sensing and reporting need to be performed. The following schemes can be further considered. Target down-selection by RAN1 #106bis-e</w:t>
                      </w:r>
                    </w:p>
                    <w:p w14:paraId="418CF38C" w14:textId="77777777" w:rsidR="00E3403C" w:rsidRPr="00720447" w:rsidRDefault="00E3403C" w:rsidP="00E3403C">
                      <w:pPr>
                        <w:numPr>
                          <w:ilvl w:val="0"/>
                          <w:numId w:val="7"/>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1: L1-RSSI based receiver assistance</w:t>
                      </w:r>
                    </w:p>
                    <w:p w14:paraId="57681D7F" w14:textId="77777777" w:rsidR="00E3403C" w:rsidRPr="00720447" w:rsidRDefault="00E3403C" w:rsidP="00E3403C">
                      <w:pPr>
                        <w:numPr>
                          <w:ilvl w:val="1"/>
                          <w:numId w:val="8"/>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Resource used for RSSI measurement</w:t>
                      </w:r>
                    </w:p>
                    <w:p w14:paraId="50407098" w14:textId="77777777" w:rsidR="00E3403C" w:rsidRPr="00720447" w:rsidRDefault="00E3403C" w:rsidP="00E3403C">
                      <w:pPr>
                        <w:numPr>
                          <w:ilvl w:val="2"/>
                          <w:numId w:val="9"/>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Alt 1: RSSI measurement is based on the time/frequency resources configured for ZP-CSI-RS</w:t>
                      </w:r>
                    </w:p>
                    <w:p w14:paraId="532C60CB" w14:textId="77777777" w:rsidR="00E3403C" w:rsidRPr="00720447" w:rsidRDefault="00E3403C" w:rsidP="00E3403C">
                      <w:pPr>
                        <w:numPr>
                          <w:ilvl w:val="3"/>
                          <w:numId w:val="10"/>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any enhancement needed for ZP-CSI-RS for this purpose (eg., ZP-CSI-RS over all REs in BWP over one or more symbols).</w:t>
                      </w:r>
                    </w:p>
                    <w:p w14:paraId="688A22F6" w14:textId="77777777" w:rsidR="00E3403C" w:rsidRPr="00720447" w:rsidRDefault="00E3403C" w:rsidP="00E3403C">
                      <w:pPr>
                        <w:numPr>
                          <w:ilvl w:val="2"/>
                          <w:numId w:val="11"/>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Alt 2: Energy measurement on operating BW over indicated or specified number of symbols or time interval</w:t>
                      </w:r>
                    </w:p>
                    <w:p w14:paraId="166C21B1" w14:textId="77777777" w:rsidR="00E3403C" w:rsidRPr="00720447" w:rsidRDefault="00E3403C" w:rsidP="00E3403C">
                      <w:pPr>
                        <w:numPr>
                          <w:ilvl w:val="1"/>
                          <w:numId w:val="1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L1-RSSI is reported in an AP-CSI report</w:t>
                      </w:r>
                    </w:p>
                    <w:p w14:paraId="4D555379" w14:textId="77777777" w:rsidR="00E3403C" w:rsidRPr="00720447" w:rsidRDefault="00E3403C" w:rsidP="00E3403C">
                      <w:pPr>
                        <w:numPr>
                          <w:ilvl w:val="1"/>
                          <w:numId w:val="1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L1-RSSI trigger in UL grant</w:t>
                      </w:r>
                    </w:p>
                    <w:p w14:paraId="5D70306E" w14:textId="77777777" w:rsidR="00E3403C" w:rsidRPr="00720447" w:rsidRDefault="00E3403C" w:rsidP="00E3403C">
                      <w:pPr>
                        <w:numPr>
                          <w:ilvl w:val="2"/>
                          <w:numId w:val="13"/>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if L1-RSSI trigger can also be carried in DL grant</w:t>
                      </w:r>
                    </w:p>
                  </w:txbxContent>
                </v:textbox>
                <w10:wrap type="topAndBottom" anchorx="margin"/>
              </v:shape>
            </w:pict>
          </mc:Fallback>
        </mc:AlternateContent>
      </w:r>
    </w:p>
    <w:p w14:paraId="46375C1B" w14:textId="0E80972D" w:rsidR="00720447" w:rsidRPr="00720447" w:rsidRDefault="00720447" w:rsidP="00EA190E">
      <w:pPr>
        <w:ind w:leftChars="200" w:left="440"/>
        <w:jc w:val="both"/>
        <w:rPr>
          <w:rFonts w:ascii="Times New Roman" w:eastAsia="Times New Roman" w:hAnsi="Times New Roman" w:cs="Times New Roman"/>
          <w:lang w:val="en-GB"/>
        </w:rPr>
      </w:pPr>
    </w:p>
    <w:p w14:paraId="39E7F2B6" w14:textId="2A0CE233" w:rsidR="00E3403C" w:rsidRDefault="00E3403C" w:rsidP="00132A40">
      <w:pPr>
        <w:ind w:leftChars="200" w:left="440"/>
        <w:jc w:val="both"/>
        <w:rPr>
          <w:rFonts w:ascii="Times New Roman" w:eastAsia="Times New Roman" w:hAnsi="Times New Roman" w:cs="Times New Roman"/>
          <w:lang w:val="en-GB"/>
        </w:rPr>
      </w:pPr>
      <w:r w:rsidRPr="00CF2B32">
        <w:rPr>
          <w:rFonts w:ascii="Times New Roman" w:eastAsia="宋体" w:hAnsi="Times New Roman" w:cs="Times New Roman"/>
          <w:noProof/>
          <w:szCs w:val="20"/>
          <w:lang w:eastAsia="zh-CN"/>
        </w:rPr>
        <mc:AlternateContent>
          <mc:Choice Requires="wps">
            <w:drawing>
              <wp:anchor distT="45720" distB="45720" distL="114300" distR="114300" simplePos="0" relativeHeight="251665408" behindDoc="0" locked="0" layoutInCell="1" allowOverlap="1" wp14:anchorId="52445D87" wp14:editId="7C67D2F5">
                <wp:simplePos x="0" y="0"/>
                <wp:positionH relativeFrom="margin">
                  <wp:posOffset>306705</wp:posOffset>
                </wp:positionH>
                <wp:positionV relativeFrom="paragraph">
                  <wp:posOffset>39370</wp:posOffset>
                </wp:positionV>
                <wp:extent cx="5740400" cy="1404620"/>
                <wp:effectExtent l="0" t="0" r="12700" b="1397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rgbClr val="FFFFFF"/>
                        </a:solidFill>
                        <a:ln w="9525">
                          <a:solidFill>
                            <a:srgbClr val="000000"/>
                          </a:solidFill>
                          <a:miter lim="800000"/>
                        </a:ln>
                      </wps:spPr>
                      <wps:txbx>
                        <w:txbxContent>
                          <w:p w14:paraId="3B7DB873" w14:textId="77777777" w:rsidR="00720447" w:rsidRPr="00720447" w:rsidRDefault="00720447" w:rsidP="002A5E16">
                            <w:pPr>
                              <w:numPr>
                                <w:ilvl w:val="1"/>
                                <w:numId w:val="14"/>
                              </w:numPr>
                              <w:spacing w:after="0" w:line="240" w:lineRule="auto"/>
                              <w:rPr>
                                <w:rFonts w:ascii="Times New Roman" w:eastAsia="Times New Roman" w:hAnsi="Times New Roman" w:cs="Times New Roman"/>
                              </w:rPr>
                            </w:pPr>
                            <w:bookmarkStart w:id="2" w:name="_Hlk80964650"/>
                            <w:r w:rsidRPr="00720447">
                              <w:rPr>
                                <w:rFonts w:ascii="Times New Roman" w:eastAsia="Times New Roman" w:hAnsi="Times New Roman" w:cs="Times New Roman"/>
                              </w:rPr>
                              <w:t>Timeline for L1-RSSI reporting is at least equal to AP-CSI reporting and RAN1 strives to tighten the timeline</w:t>
                            </w:r>
                          </w:p>
                          <w:p w14:paraId="6119E5F9" w14:textId="77777777" w:rsidR="00720447" w:rsidRPr="00720447" w:rsidRDefault="00720447" w:rsidP="002A5E16">
                            <w:pPr>
                              <w:numPr>
                                <w:ilvl w:val="2"/>
                                <w:numId w:val="15"/>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Note: If L1-RSSI reporting timeline cannot be tighter than AP-CSI reporting timeline, this scheme is not needed</w:t>
                            </w:r>
                          </w:p>
                          <w:p w14:paraId="39986543" w14:textId="77777777" w:rsidR="00720447" w:rsidRPr="00720447" w:rsidRDefault="00720447" w:rsidP="002A5E16">
                            <w:pPr>
                              <w:numPr>
                                <w:ilvl w:val="1"/>
                                <w:numId w:val="16"/>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How to indicate the measurement beam for L1-RSSI</w:t>
                            </w:r>
                          </w:p>
                          <w:p w14:paraId="26719315" w14:textId="77777777" w:rsidR="00720447" w:rsidRPr="00720447" w:rsidRDefault="00720447" w:rsidP="002A5E16">
                            <w:pPr>
                              <w:numPr>
                                <w:ilvl w:val="1"/>
                                <w:numId w:val="16"/>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What is included in the L1-RSSI report, such as the value of RSSI measurement, comparison outcome with Energy Detection threshold, etc</w:t>
                            </w:r>
                          </w:p>
                          <w:p w14:paraId="6E245B00" w14:textId="77777777" w:rsidR="00720447" w:rsidRPr="00720447" w:rsidRDefault="00720447" w:rsidP="002A5E16">
                            <w:pPr>
                              <w:numPr>
                                <w:ilvl w:val="0"/>
                                <w:numId w:val="17"/>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2: CCA or eCCA based receiver assistance with existing phy channel/signals</w:t>
                            </w:r>
                          </w:p>
                          <w:p w14:paraId="03C40F0E" w14:textId="77777777" w:rsidR="00720447" w:rsidRPr="00720447" w:rsidRDefault="00720447" w:rsidP="002A5E16">
                            <w:pPr>
                              <w:numPr>
                                <w:ilvl w:val="1"/>
                                <w:numId w:val="18"/>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3824FE6" w14:textId="77777777" w:rsidR="00720447" w:rsidRPr="00720447" w:rsidRDefault="00720447" w:rsidP="002A5E16">
                            <w:pPr>
                              <w:numPr>
                                <w:ilvl w:val="2"/>
                                <w:numId w:val="19"/>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if the downlink data transmission can be granted with the same DL DCI that schedules/triggers the first UL PUCCH/SRS transmission, in which case, the CCA or eCCA is performed for at least the first UL PUCCH/SRS transmission</w:t>
                            </w:r>
                          </w:p>
                          <w:p w14:paraId="093FECCC" w14:textId="77777777" w:rsidR="00720447" w:rsidRPr="00720447" w:rsidRDefault="00720447" w:rsidP="002A5E16">
                            <w:pPr>
                              <w:numPr>
                                <w:ilvl w:val="1"/>
                                <w:numId w:val="20"/>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746BF119" w14:textId="77777777" w:rsidR="00720447" w:rsidRPr="00720447" w:rsidRDefault="00720447" w:rsidP="002A5E16">
                            <w:pPr>
                              <w:numPr>
                                <w:ilvl w:val="0"/>
                                <w:numId w:val="21"/>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3: CCA or eCCA based receiver assistance with new RTS/CTS type transmission</w:t>
                            </w:r>
                          </w:p>
                          <w:p w14:paraId="6C0D459D" w14:textId="77777777" w:rsidR="00720447" w:rsidRPr="00720447" w:rsidRDefault="00720447" w:rsidP="002A5E16">
                            <w:pPr>
                              <w:numPr>
                                <w:ilvl w:val="1"/>
                                <w:numId w:val="2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 xml:space="preserve">New RTS/CTS-like signaling introduced. </w:t>
                            </w:r>
                          </w:p>
                          <w:p w14:paraId="543489DA" w14:textId="77777777" w:rsidR="00720447" w:rsidRPr="00720447" w:rsidRDefault="00720447" w:rsidP="002A5E16">
                            <w:pPr>
                              <w:numPr>
                                <w:ilvl w:val="1"/>
                                <w:numId w:val="2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E9946BC" w14:textId="77777777" w:rsidR="00720447" w:rsidRPr="00720447" w:rsidRDefault="00720447" w:rsidP="002A5E16">
                            <w:pPr>
                              <w:numPr>
                                <w:ilvl w:val="0"/>
                                <w:numId w:val="23"/>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4: Legacy L3-RSSI with potential enhancements</w:t>
                            </w:r>
                          </w:p>
                          <w:p w14:paraId="593B92A1" w14:textId="77777777" w:rsidR="00720447" w:rsidRPr="00720447" w:rsidRDefault="00720447" w:rsidP="002A5E16">
                            <w:pPr>
                              <w:numPr>
                                <w:ilvl w:val="1"/>
                                <w:numId w:val="6"/>
                              </w:numPr>
                              <w:tabs>
                                <w:tab w:val="num" w:pos="1440"/>
                              </w:tabs>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potential enhancements, e.g., supporting gNB indicating the beam used for UE RSSI measurement, supporting gNB indicating new reference SCS and measurement bandwidths</w:t>
                            </w:r>
                          </w:p>
                          <w:p w14:paraId="5D751FE6" w14:textId="77777777" w:rsidR="00720447" w:rsidRPr="00720447" w:rsidRDefault="00720447" w:rsidP="002A5E16">
                            <w:pPr>
                              <w:numPr>
                                <w:ilvl w:val="0"/>
                                <w:numId w:val="24"/>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Note: The schemes listed above are not mutually exclusive and should be discussed separately.</w:t>
                            </w:r>
                          </w:p>
                          <w:bookmarkEnd w:id="2"/>
                          <w:p w14:paraId="211D24DA" w14:textId="77777777" w:rsidR="00720447" w:rsidRPr="00720447" w:rsidRDefault="00720447" w:rsidP="002A5E16">
                            <w:pPr>
                              <w:numPr>
                                <w:ilvl w:val="1"/>
                                <w:numId w:val="2"/>
                              </w:numPr>
                              <w:spacing w:after="0" w:line="240" w:lineRule="auto"/>
                              <w:jc w:val="both"/>
                              <w:rPr>
                                <w:rFonts w:ascii="Times New Roman" w:hAnsi="Times New Roman" w:cs="Times New Roma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2445D87" id="_x0000_s1029" type="#_x0000_t202" style="position:absolute;left:0;text-align:left;margin-left:24.15pt;margin-top:3.1pt;width:452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">
                <v:textbox style="mso-fit-shape-to-text:t">
                  <w:txbxContent>
                    <w:p w14:paraId="3B7DB873" w14:textId="77777777" w:rsidR="00720447" w:rsidRPr="00720447" w:rsidRDefault="00720447" w:rsidP="002A5E16">
                      <w:pPr>
                        <w:numPr>
                          <w:ilvl w:val="1"/>
                          <w:numId w:val="14"/>
                        </w:numPr>
                        <w:spacing w:after="0" w:line="240" w:lineRule="auto"/>
                        <w:rPr>
                          <w:rFonts w:ascii="Times New Roman" w:eastAsia="Times New Roman" w:hAnsi="Times New Roman" w:cs="Times New Roman"/>
                        </w:rPr>
                      </w:pPr>
                      <w:bookmarkStart w:id="3" w:name="_Hlk80964650"/>
                      <w:r w:rsidRPr="00720447">
                        <w:rPr>
                          <w:rFonts w:ascii="Times New Roman" w:eastAsia="Times New Roman" w:hAnsi="Times New Roman" w:cs="Times New Roman"/>
                        </w:rPr>
                        <w:t>Timeline for L1-RSSI reporting is at least equal to AP-CSI reporting and RAN1 strives to tighten the timeline</w:t>
                      </w:r>
                    </w:p>
                    <w:p w14:paraId="6119E5F9" w14:textId="77777777" w:rsidR="00720447" w:rsidRPr="00720447" w:rsidRDefault="00720447" w:rsidP="002A5E16">
                      <w:pPr>
                        <w:numPr>
                          <w:ilvl w:val="2"/>
                          <w:numId w:val="15"/>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Note: If L1-RSSI reporting timeline cannot be tighter than AP-CSI reporting timeline, this scheme is not needed</w:t>
                      </w:r>
                    </w:p>
                    <w:p w14:paraId="39986543" w14:textId="77777777" w:rsidR="00720447" w:rsidRPr="00720447" w:rsidRDefault="00720447" w:rsidP="002A5E16">
                      <w:pPr>
                        <w:numPr>
                          <w:ilvl w:val="1"/>
                          <w:numId w:val="16"/>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How to indicate the measurement beam for L1-RSSI</w:t>
                      </w:r>
                    </w:p>
                    <w:p w14:paraId="26719315" w14:textId="77777777" w:rsidR="00720447" w:rsidRPr="00720447" w:rsidRDefault="00720447" w:rsidP="002A5E16">
                      <w:pPr>
                        <w:numPr>
                          <w:ilvl w:val="1"/>
                          <w:numId w:val="16"/>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What is included in the L1-RSSI report, such as the value of RSSI measurement, comparison outcome with Energy Detection threshold, etc</w:t>
                      </w:r>
                    </w:p>
                    <w:p w14:paraId="6E245B00" w14:textId="77777777" w:rsidR="00720447" w:rsidRPr="00720447" w:rsidRDefault="00720447" w:rsidP="002A5E16">
                      <w:pPr>
                        <w:numPr>
                          <w:ilvl w:val="0"/>
                          <w:numId w:val="17"/>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2: CCA or eCCA based receiver assistance with existing phy channel/signals</w:t>
                      </w:r>
                    </w:p>
                    <w:p w14:paraId="03C40F0E" w14:textId="77777777" w:rsidR="00720447" w:rsidRPr="00720447" w:rsidRDefault="00720447" w:rsidP="002A5E16">
                      <w:pPr>
                        <w:numPr>
                          <w:ilvl w:val="1"/>
                          <w:numId w:val="18"/>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3824FE6" w14:textId="77777777" w:rsidR="00720447" w:rsidRPr="00720447" w:rsidRDefault="00720447" w:rsidP="002A5E16">
                      <w:pPr>
                        <w:numPr>
                          <w:ilvl w:val="2"/>
                          <w:numId w:val="19"/>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if the downlink data transmission can be granted with the same DL DCI that schedules/triggers the first UL PUCCH/SRS transmission, in which case, the CCA or eCCA is performed for at least the first UL PUCCH/SRS transmission</w:t>
                      </w:r>
                    </w:p>
                    <w:p w14:paraId="093FECCC" w14:textId="77777777" w:rsidR="00720447" w:rsidRPr="00720447" w:rsidRDefault="00720447" w:rsidP="002A5E16">
                      <w:pPr>
                        <w:numPr>
                          <w:ilvl w:val="1"/>
                          <w:numId w:val="20"/>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746BF119" w14:textId="77777777" w:rsidR="00720447" w:rsidRPr="00720447" w:rsidRDefault="00720447" w:rsidP="002A5E16">
                      <w:pPr>
                        <w:numPr>
                          <w:ilvl w:val="0"/>
                          <w:numId w:val="21"/>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3: CCA or eCCA based receiver assistance with new RTS/CTS type transmission</w:t>
                      </w:r>
                    </w:p>
                    <w:p w14:paraId="6C0D459D" w14:textId="77777777" w:rsidR="00720447" w:rsidRPr="00720447" w:rsidRDefault="00720447" w:rsidP="002A5E16">
                      <w:pPr>
                        <w:numPr>
                          <w:ilvl w:val="1"/>
                          <w:numId w:val="2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 xml:space="preserve">New RTS/CTS-like signaling introduced. </w:t>
                      </w:r>
                    </w:p>
                    <w:p w14:paraId="543489DA" w14:textId="77777777" w:rsidR="00720447" w:rsidRPr="00720447" w:rsidRDefault="00720447" w:rsidP="002A5E16">
                      <w:pPr>
                        <w:numPr>
                          <w:ilvl w:val="1"/>
                          <w:numId w:val="22"/>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E9946BC" w14:textId="77777777" w:rsidR="00720447" w:rsidRPr="00720447" w:rsidRDefault="00720447" w:rsidP="002A5E16">
                      <w:pPr>
                        <w:numPr>
                          <w:ilvl w:val="0"/>
                          <w:numId w:val="23"/>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Scheme 4: Legacy L3-RSSI with potential enhancements</w:t>
                      </w:r>
                    </w:p>
                    <w:p w14:paraId="593B92A1" w14:textId="77777777" w:rsidR="00720447" w:rsidRPr="00720447" w:rsidRDefault="00720447" w:rsidP="002A5E16">
                      <w:pPr>
                        <w:numPr>
                          <w:ilvl w:val="1"/>
                          <w:numId w:val="6"/>
                        </w:numPr>
                        <w:tabs>
                          <w:tab w:val="num" w:pos="1440"/>
                        </w:tabs>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FFS potential enhancements, e.g., supporting gNB indicating the beam used for UE RSSI measurement, supporting gNB indicating new reference SCS and measurement bandwidths</w:t>
                      </w:r>
                    </w:p>
                    <w:p w14:paraId="5D751FE6" w14:textId="77777777" w:rsidR="00720447" w:rsidRPr="00720447" w:rsidRDefault="00720447" w:rsidP="002A5E16">
                      <w:pPr>
                        <w:numPr>
                          <w:ilvl w:val="0"/>
                          <w:numId w:val="24"/>
                        </w:numPr>
                        <w:spacing w:after="0" w:line="240" w:lineRule="auto"/>
                        <w:rPr>
                          <w:rFonts w:ascii="Times New Roman" w:eastAsia="Times New Roman" w:hAnsi="Times New Roman" w:cs="Times New Roman"/>
                        </w:rPr>
                      </w:pPr>
                      <w:r w:rsidRPr="00720447">
                        <w:rPr>
                          <w:rFonts w:ascii="Times New Roman" w:eastAsia="Times New Roman" w:hAnsi="Times New Roman" w:cs="Times New Roman"/>
                        </w:rPr>
                        <w:t>Note: The schemes listed above are not mutually exclusive and should be discussed separately.</w:t>
                      </w:r>
                    </w:p>
                    <w:bookmarkEnd w:id="3"/>
                    <w:p w14:paraId="211D24DA" w14:textId="77777777" w:rsidR="00720447" w:rsidRPr="00720447" w:rsidRDefault="00720447" w:rsidP="002A5E16">
                      <w:pPr>
                        <w:numPr>
                          <w:ilvl w:val="1"/>
                          <w:numId w:val="2"/>
                        </w:numPr>
                        <w:spacing w:after="0" w:line="240" w:lineRule="auto"/>
                        <w:jc w:val="both"/>
                        <w:rPr>
                          <w:rFonts w:ascii="Times New Roman" w:hAnsi="Times New Roman" w:cs="Times New Roman"/>
                        </w:rPr>
                      </w:pPr>
                    </w:p>
                  </w:txbxContent>
                </v:textbox>
                <w10:wrap type="topAndBottom" anchorx="margin"/>
              </v:shape>
            </w:pict>
          </mc:Fallback>
        </mc:AlternateContent>
      </w:r>
    </w:p>
    <w:p w14:paraId="2DB04A00" w14:textId="7116F126" w:rsidR="00E3403C" w:rsidRDefault="00E3403C" w:rsidP="00132A40">
      <w:pPr>
        <w:ind w:leftChars="200" w:left="440"/>
        <w:jc w:val="both"/>
        <w:rPr>
          <w:rFonts w:ascii="Times New Roman" w:eastAsia="Times New Roman" w:hAnsi="Times New Roman" w:cs="Times New Roman"/>
          <w:lang w:val="en-GB"/>
        </w:rPr>
      </w:pPr>
    </w:p>
    <w:p w14:paraId="104E38FC" w14:textId="6AB32CA9" w:rsidR="00E3403C" w:rsidRDefault="00E3403C" w:rsidP="00132A40">
      <w:pPr>
        <w:ind w:leftChars="200" w:left="440"/>
        <w:jc w:val="both"/>
        <w:rPr>
          <w:rFonts w:ascii="Times New Roman" w:eastAsia="Times New Roman" w:hAnsi="Times New Roman" w:cs="Times New Roman"/>
          <w:lang w:val="en-GB"/>
        </w:rPr>
      </w:pPr>
    </w:p>
    <w:p w14:paraId="4D4ADC4F" w14:textId="6A84266C" w:rsidR="00E3403C" w:rsidRDefault="00E3403C" w:rsidP="00132A40">
      <w:pPr>
        <w:ind w:leftChars="200" w:left="440"/>
        <w:jc w:val="both"/>
        <w:rPr>
          <w:rFonts w:ascii="Times New Roman" w:eastAsia="Times New Roman" w:hAnsi="Times New Roman" w:cs="Times New Roman"/>
          <w:lang w:val="en-GB"/>
        </w:rPr>
      </w:pPr>
    </w:p>
    <w:p w14:paraId="445EC21A" w14:textId="599DA78A" w:rsidR="00132A40" w:rsidRDefault="00132A40" w:rsidP="00132A40">
      <w:pPr>
        <w:ind w:leftChars="200" w:left="440"/>
        <w:jc w:val="both"/>
        <w:rPr>
          <w:rFonts w:ascii="Times New Roman" w:eastAsia="Times New Roman" w:hAnsi="Times New Roman" w:cs="Times New Roman"/>
          <w:lang w:val="en-GB"/>
        </w:rPr>
      </w:pPr>
      <w:r w:rsidRPr="00CF2B32">
        <w:rPr>
          <w:rFonts w:ascii="Times New Roman" w:eastAsia="宋体" w:hAnsi="Times New Roman" w:cs="Times New Roman"/>
          <w:noProof/>
          <w:szCs w:val="20"/>
          <w:lang w:eastAsia="zh-CN"/>
        </w:rPr>
        <w:lastRenderedPageBreak/>
        <mc:AlternateContent>
          <mc:Choice Requires="wps">
            <w:drawing>
              <wp:anchor distT="45720" distB="45720" distL="114300" distR="114300" simplePos="0" relativeHeight="251663360" behindDoc="0" locked="0" layoutInCell="1" allowOverlap="1" wp14:anchorId="207591DD" wp14:editId="304F9DA9">
                <wp:simplePos x="0" y="0"/>
                <wp:positionH relativeFrom="margin">
                  <wp:posOffset>269875</wp:posOffset>
                </wp:positionH>
                <wp:positionV relativeFrom="paragraph">
                  <wp:posOffset>415290</wp:posOffset>
                </wp:positionV>
                <wp:extent cx="5740400" cy="1404620"/>
                <wp:effectExtent l="0" t="0" r="12700"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rgbClr val="FFFFFF"/>
                        </a:solidFill>
                        <a:ln w="9525">
                          <a:solidFill>
                            <a:srgbClr val="000000"/>
                          </a:solidFill>
                          <a:miter lim="800000"/>
                        </a:ln>
                      </wps:spPr>
                      <wps:txbx>
                        <w:txbxContent>
                          <w:p w14:paraId="6B9D7F13" w14:textId="28069883" w:rsidR="00424B9B" w:rsidRPr="00132A40" w:rsidRDefault="00424B9B" w:rsidP="00424B9B">
                            <w:pPr>
                              <w:pStyle w:val="discussionpoint"/>
                              <w:spacing w:after="0"/>
                              <w:rPr>
                                <w:rFonts w:ascii="Times New Roman" w:hAnsi="Times New Roman" w:cs="Times New Roman"/>
                                <w:u w:val="single"/>
                                <w:lang w:val="en-GB"/>
                              </w:rPr>
                            </w:pPr>
                            <w:r w:rsidRPr="00132A40">
                              <w:rPr>
                                <w:rFonts w:ascii="Times New Roman" w:hAnsi="Times New Roman" w:cs="Times New Roman"/>
                                <w:u w:val="single"/>
                                <w:lang w:val="en-GB"/>
                              </w:rPr>
                              <w:t>Conclusion:</w:t>
                            </w:r>
                            <w:r w:rsidR="00720447" w:rsidRPr="00132A40">
                              <w:rPr>
                                <w:rFonts w:ascii="Times New Roman" w:hAnsi="Times New Roman" w:cs="Times New Roman"/>
                                <w:u w:val="single"/>
                                <w:lang w:val="en-GB"/>
                              </w:rPr>
                              <w:t xml:space="preserve"> </w:t>
                            </w:r>
                            <w:r w:rsidR="00720447" w:rsidRPr="00132A40">
                              <w:rPr>
                                <w:rFonts w:ascii="Times New Roman" w:hAnsi="Times New Roman" w:cs="Times New Roman"/>
                                <w:lang w:eastAsia="x-none"/>
                              </w:rPr>
                              <w:t>(RAN1 #106b-e meeting)</w:t>
                            </w:r>
                          </w:p>
                          <w:p w14:paraId="1420F750" w14:textId="77777777" w:rsidR="00424B9B" w:rsidRPr="00132A40" w:rsidRDefault="00424B9B" w:rsidP="00424B9B">
                            <w:pPr>
                              <w:rPr>
                                <w:rFonts w:ascii="Times New Roman" w:hAnsi="Times New Roman" w:cs="Times New Roman"/>
                                <w:szCs w:val="20"/>
                                <w:lang w:eastAsia="ko-KR"/>
                              </w:rPr>
                            </w:pPr>
                            <w:r w:rsidRPr="00132A40">
                              <w:rPr>
                                <w:rFonts w:ascii="Times New Roman" w:hAnsi="Times New Roman" w:cs="Times New Roman"/>
                                <w:szCs w:val="20"/>
                                <w:lang w:eastAsia="ko-KR"/>
                              </w:rPr>
                              <w:t>There is no consensus to support CCA or eCCA based receiver assistance with new RTS/CTS type transmission</w:t>
                            </w:r>
                          </w:p>
                          <w:p w14:paraId="4FBC71D5" w14:textId="77777777" w:rsidR="00424B9B" w:rsidRPr="00132A40" w:rsidRDefault="00424B9B" w:rsidP="00424B9B">
                            <w:pPr>
                              <w:rPr>
                                <w:rFonts w:ascii="Times New Roman" w:hAnsi="Times New Roman" w:cs="Times New Roman"/>
                                <w:szCs w:val="20"/>
                                <w:lang w:eastAsia="ko-KR"/>
                              </w:rPr>
                            </w:pPr>
                          </w:p>
                          <w:p w14:paraId="0B67D3F2" w14:textId="79F926FE" w:rsidR="00424B9B" w:rsidRPr="00132A40" w:rsidRDefault="00424B9B" w:rsidP="00424B9B">
                            <w:pPr>
                              <w:rPr>
                                <w:rFonts w:ascii="Times New Roman" w:hAnsi="Times New Roman" w:cs="Times New Roman"/>
                                <w:szCs w:val="20"/>
                                <w:lang w:eastAsia="ko-KR"/>
                              </w:rPr>
                            </w:pPr>
                            <w:r w:rsidRPr="00132A40">
                              <w:rPr>
                                <w:rFonts w:ascii="Times New Roman" w:hAnsi="Times New Roman" w:cs="Times New Roman"/>
                                <w:szCs w:val="20"/>
                                <w:highlight w:val="green"/>
                                <w:lang w:eastAsia="ko-KR"/>
                              </w:rPr>
                              <w:t>Agreement:</w:t>
                            </w:r>
                            <w:r w:rsidR="00720447" w:rsidRPr="00132A40">
                              <w:rPr>
                                <w:rFonts w:ascii="Times New Roman" w:hAnsi="Times New Roman" w:cs="Times New Roman"/>
                                <w:szCs w:val="20"/>
                                <w:lang w:eastAsia="ko-KR"/>
                              </w:rPr>
                              <w:t xml:space="preserve"> </w:t>
                            </w:r>
                            <w:r w:rsidR="00720447" w:rsidRPr="00132A40">
                              <w:rPr>
                                <w:rFonts w:ascii="Times New Roman" w:hAnsi="Times New Roman" w:cs="Times New Roman"/>
                                <w:lang w:eastAsia="x-none"/>
                              </w:rPr>
                              <w:t>(RAN1 #106b-e meeting)</w:t>
                            </w:r>
                          </w:p>
                          <w:p w14:paraId="293A9D0B" w14:textId="77777777" w:rsidR="00424B9B" w:rsidRPr="00132A40" w:rsidRDefault="00424B9B" w:rsidP="00720447">
                            <w:pPr>
                              <w:spacing w:after="0" w:line="240" w:lineRule="auto"/>
                              <w:jc w:val="both"/>
                              <w:rPr>
                                <w:rFonts w:ascii="Times New Roman" w:hAnsi="Times New Roman" w:cs="Times New Roman"/>
                                <w:szCs w:val="20"/>
                                <w:lang w:eastAsia="ko-KR"/>
                              </w:rPr>
                            </w:pPr>
                            <w:r w:rsidRPr="00132A40">
                              <w:rPr>
                                <w:rFonts w:ascii="Times New Roman" w:eastAsia="Times New Roman" w:hAnsi="Times New Roman" w:cs="Times New Roman"/>
                                <w:lang w:val="en-GB"/>
                              </w:rPr>
                              <w:t>Support</w:t>
                            </w:r>
                            <w:r w:rsidRPr="00132A40">
                              <w:rPr>
                                <w:rFonts w:ascii="Times New Roman" w:hAnsi="Times New Roman" w:cs="Times New Roman"/>
                                <w:szCs w:val="20"/>
                                <w:lang w:eastAsia="ko-KR"/>
                              </w:rPr>
                              <w:t xml:space="preserve"> extending Rel.16 L3-RSSI to unlicensed operation in FR2-2</w:t>
                            </w:r>
                          </w:p>
                          <w:p w14:paraId="48A77654" w14:textId="77777777" w:rsidR="00424B9B" w:rsidRPr="00132A40" w:rsidRDefault="00424B9B" w:rsidP="002A5E16">
                            <w:pPr>
                              <w:numPr>
                                <w:ilvl w:val="0"/>
                                <w:numId w:val="2"/>
                              </w:numPr>
                              <w:spacing w:after="0" w:line="240" w:lineRule="auto"/>
                              <w:ind w:left="720"/>
                              <w:jc w:val="both"/>
                              <w:rPr>
                                <w:rFonts w:ascii="Times New Roman" w:eastAsia="宋体" w:hAnsi="Times New Roman" w:cs="Times New Roman"/>
                                <w:szCs w:val="20"/>
                                <w:lang w:eastAsia="ko-KR"/>
                              </w:rPr>
                            </w:pPr>
                            <w:r w:rsidRPr="00132A40">
                              <w:rPr>
                                <w:rFonts w:ascii="Times New Roman" w:hAnsi="Times New Roman" w:cs="Times New Roman"/>
                                <w:lang w:eastAsia="ko-KR"/>
                              </w:rPr>
                              <w:t>Introduce RRC configuration for reference SCS, measurement duration, and measurement bandwidth</w:t>
                            </w:r>
                          </w:p>
                          <w:p w14:paraId="5B734B5B" w14:textId="77777777" w:rsidR="00424B9B" w:rsidRPr="00132A40" w:rsidRDefault="00424B9B" w:rsidP="002A5E16">
                            <w:pPr>
                              <w:numPr>
                                <w:ilvl w:val="3"/>
                                <w:numId w:val="2"/>
                              </w:numPr>
                              <w:spacing w:after="0" w:line="240" w:lineRule="auto"/>
                              <w:jc w:val="both"/>
                              <w:rPr>
                                <w:rFonts w:ascii="Times New Roman" w:eastAsia="Calibri" w:hAnsi="Times New Roman" w:cs="Times New Roman"/>
                                <w:lang w:eastAsia="ko-KR"/>
                              </w:rPr>
                            </w:pPr>
                            <w:r w:rsidRPr="00132A40">
                              <w:rPr>
                                <w:rFonts w:ascii="Times New Roman" w:eastAsia="Times New Roman" w:hAnsi="Times New Roman" w:cs="Times New Roman"/>
                                <w:lang w:val="en-GB"/>
                              </w:rPr>
                              <w:t>Extend</w:t>
                            </w:r>
                            <w:r w:rsidRPr="00132A40">
                              <w:rPr>
                                <w:rFonts w:ascii="Times New Roman" w:hAnsi="Times New Roman" w:cs="Times New Roman"/>
                                <w:lang w:eastAsia="ko-KR"/>
                              </w:rPr>
                              <w:t xml:space="preserve"> the reference SCS/CP field (</w:t>
                            </w:r>
                            <w:r w:rsidRPr="00132A40">
                              <w:rPr>
                                <w:rFonts w:ascii="Times New Roman" w:hAnsi="Times New Roman" w:cs="Times New Roman"/>
                                <w:i/>
                                <w:iCs/>
                                <w:lang w:eastAsia="ko-KR"/>
                              </w:rPr>
                              <w:t>ref-SCS-CP-r16</w:t>
                            </w:r>
                            <w:r w:rsidRPr="00132A40">
                              <w:rPr>
                                <w:rFonts w:ascii="Times New Roman" w:hAnsi="Times New Roman" w:cs="Times New Roman"/>
                                <w:lang w:eastAsia="ko-KR"/>
                              </w:rPr>
                              <w:t>) and measurement duration field (</w:t>
                            </w:r>
                            <w:r w:rsidRPr="00132A40">
                              <w:rPr>
                                <w:rFonts w:ascii="Times New Roman" w:hAnsi="Times New Roman" w:cs="Times New Roman"/>
                                <w:i/>
                                <w:iCs/>
                                <w:lang w:eastAsia="ko-KR"/>
                              </w:rPr>
                              <w:t>measDurationSymbols-r16</w:t>
                            </w:r>
                            <w:r w:rsidRPr="00132A40">
                              <w:rPr>
                                <w:rFonts w:ascii="Times New Roman" w:hAnsi="Times New Roman" w:cs="Times New Roman"/>
                                <w:lang w:eastAsia="ko-KR"/>
                              </w:rPr>
                              <w:t xml:space="preserve">) in </w:t>
                            </w:r>
                            <w:r w:rsidRPr="00132A40">
                              <w:rPr>
                                <w:rFonts w:ascii="Times New Roman" w:hAnsi="Times New Roman" w:cs="Times New Roman"/>
                                <w:i/>
                                <w:iCs/>
                                <w:lang w:eastAsia="ko-KR"/>
                              </w:rPr>
                              <w:t>RMTC-Config</w:t>
                            </w:r>
                          </w:p>
                          <w:p w14:paraId="711ECFE7" w14:textId="77777777" w:rsidR="00424B9B" w:rsidRPr="00132A40" w:rsidRDefault="00424B9B" w:rsidP="002A5E16">
                            <w:pPr>
                              <w:numPr>
                                <w:ilvl w:val="4"/>
                                <w:numId w:val="2"/>
                              </w:numPr>
                              <w:spacing w:after="0" w:line="240" w:lineRule="auto"/>
                              <w:jc w:val="both"/>
                              <w:rPr>
                                <w:rFonts w:ascii="Times New Roman" w:eastAsia="Times New Roman" w:hAnsi="Times New Roman" w:cs="Times New Roman"/>
                                <w:lang w:eastAsia="ko-KR"/>
                              </w:rPr>
                            </w:pPr>
                            <w:r w:rsidRPr="00132A40">
                              <w:rPr>
                                <w:rFonts w:ascii="Times New Roman" w:hAnsi="Times New Roman" w:cs="Times New Roman"/>
                                <w:lang w:eastAsia="ko-KR"/>
                              </w:rPr>
                              <w:t xml:space="preserve">FFS value range and valid combinations for </w:t>
                            </w:r>
                            <w:r w:rsidRPr="00132A40">
                              <w:rPr>
                                <w:rFonts w:ascii="Times New Roman" w:hAnsi="Times New Roman" w:cs="Times New Roman"/>
                                <w:i/>
                                <w:iCs/>
                                <w:lang w:eastAsia="ko-KR"/>
                              </w:rPr>
                              <w:t>ref-SCS-CP-r16</w:t>
                            </w:r>
                            <w:r w:rsidRPr="00132A40">
                              <w:rPr>
                                <w:rFonts w:ascii="Times New Roman" w:hAnsi="Times New Roman" w:cs="Times New Roman"/>
                                <w:lang w:eastAsia="ko-KR"/>
                              </w:rPr>
                              <w:t xml:space="preserve"> and </w:t>
                            </w:r>
                            <w:r w:rsidRPr="00132A40">
                              <w:rPr>
                                <w:rFonts w:ascii="Times New Roman" w:hAnsi="Times New Roman" w:cs="Times New Roman"/>
                                <w:i/>
                                <w:iCs/>
                                <w:lang w:eastAsia="ko-KR"/>
                              </w:rPr>
                              <w:t>measDurationSymbols-r16</w:t>
                            </w:r>
                          </w:p>
                          <w:p w14:paraId="461AB5B2" w14:textId="04CF08AC" w:rsidR="00424B9B" w:rsidRPr="00132A40" w:rsidRDefault="00424B9B" w:rsidP="002A5E16">
                            <w:pPr>
                              <w:numPr>
                                <w:ilvl w:val="3"/>
                                <w:numId w:val="2"/>
                              </w:numPr>
                              <w:spacing w:after="0" w:line="240" w:lineRule="auto"/>
                              <w:jc w:val="both"/>
                              <w:rPr>
                                <w:rFonts w:ascii="Times New Roman" w:hAnsi="Times New Roman" w:cs="Times New Roman"/>
                                <w:lang w:eastAsia="ko-KR"/>
                              </w:rPr>
                            </w:pPr>
                            <w:r w:rsidRPr="00132A40">
                              <w:rPr>
                                <w:rFonts w:ascii="Times New Roman" w:hAnsi="Times New Roman" w:cs="Times New Roman"/>
                                <w:lang w:eastAsia="ko-KR"/>
                              </w:rPr>
                              <w:t xml:space="preserve">Introduce </w:t>
                            </w:r>
                            <w:r w:rsidRPr="00132A40">
                              <w:rPr>
                                <w:rFonts w:ascii="Times New Roman" w:eastAsia="Times New Roman" w:hAnsi="Times New Roman" w:cs="Times New Roman"/>
                                <w:lang w:val="en-GB"/>
                              </w:rPr>
                              <w:t>parameter</w:t>
                            </w:r>
                            <w:r w:rsidRPr="00132A40">
                              <w:rPr>
                                <w:rFonts w:ascii="Times New Roman" w:hAnsi="Times New Roman" w:cs="Times New Roman"/>
                                <w:lang w:eastAsia="ko-KR"/>
                              </w:rPr>
                              <w:t xml:space="preserve"> in </w:t>
                            </w:r>
                            <w:r w:rsidRPr="00132A40">
                              <w:rPr>
                                <w:rFonts w:ascii="Times New Roman" w:hAnsi="Times New Roman" w:cs="Times New Roman"/>
                                <w:i/>
                                <w:iCs/>
                                <w:lang w:eastAsia="ko-KR"/>
                              </w:rPr>
                              <w:t>RMTC-Config</w:t>
                            </w:r>
                            <w:r w:rsidRPr="00132A40">
                              <w:rPr>
                                <w:rFonts w:ascii="Times New Roman" w:hAnsi="Times New Roman" w:cs="Times New Roman"/>
                                <w:lang w:eastAsia="ko-KR"/>
                              </w:rPr>
                              <w:t xml:space="preserve"> to indicate the measurement bandwidth</w:t>
                            </w:r>
                          </w:p>
                          <w:p w14:paraId="09B95358" w14:textId="77777777" w:rsidR="00424B9B" w:rsidRPr="00132A40" w:rsidRDefault="00424B9B" w:rsidP="002A5E16">
                            <w:pPr>
                              <w:numPr>
                                <w:ilvl w:val="4"/>
                                <w:numId w:val="2"/>
                              </w:numPr>
                              <w:spacing w:after="0" w:line="240" w:lineRule="auto"/>
                              <w:jc w:val="both"/>
                              <w:rPr>
                                <w:rFonts w:ascii="Times New Roman" w:hAnsi="Times New Roman" w:cs="Times New Roman"/>
                                <w:lang w:eastAsia="ko-KR"/>
                              </w:rPr>
                            </w:pPr>
                            <w:r w:rsidRPr="00132A40">
                              <w:rPr>
                                <w:rFonts w:ascii="Times New Roman" w:hAnsi="Times New Roman" w:cs="Times New Roman"/>
                                <w:lang w:eastAsia="ko-KR"/>
                              </w:rPr>
                              <w:t>FFS: Value range for measurement bandwidth</w:t>
                            </w:r>
                          </w:p>
                          <w:p w14:paraId="25BF1D1B" w14:textId="77777777" w:rsidR="00424B9B" w:rsidRPr="00132A40" w:rsidRDefault="00424B9B" w:rsidP="002A5E16">
                            <w:pPr>
                              <w:numPr>
                                <w:ilvl w:val="0"/>
                                <w:numId w:val="2"/>
                              </w:numPr>
                              <w:spacing w:after="0" w:line="240" w:lineRule="auto"/>
                              <w:ind w:left="720"/>
                              <w:jc w:val="both"/>
                              <w:rPr>
                                <w:rFonts w:ascii="Times New Roman" w:hAnsi="Times New Roman" w:cs="Times New Roman"/>
                                <w:lang w:eastAsia="ko-KR"/>
                              </w:rPr>
                            </w:pPr>
                            <w:r w:rsidRPr="00132A40">
                              <w:rPr>
                                <w:rFonts w:ascii="Times New Roman" w:hAnsi="Times New Roman" w:cs="Times New Roman"/>
                                <w:lang w:eastAsia="ko-KR"/>
                              </w:rPr>
                              <w:t xml:space="preserve">For the QCL </w:t>
                            </w:r>
                            <w:r w:rsidRPr="00132A40">
                              <w:rPr>
                                <w:rFonts w:ascii="Times New Roman" w:eastAsia="Times New Roman" w:hAnsi="Times New Roman" w:cs="Times New Roman"/>
                                <w:lang w:val="en-GB"/>
                              </w:rPr>
                              <w:t>Type</w:t>
                            </w:r>
                            <w:r w:rsidRPr="00132A40">
                              <w:rPr>
                                <w:rFonts w:ascii="Times New Roman" w:hAnsi="Times New Roman" w:cs="Times New Roman"/>
                                <w:lang w:eastAsia="ko-KR"/>
                              </w:rPr>
                              <w:t>-D of L3-RSSI measurement, down-select one or both of the following alternatives</w:t>
                            </w:r>
                          </w:p>
                          <w:p w14:paraId="2FCC48E3" w14:textId="77777777" w:rsidR="00424B9B" w:rsidRPr="00132A40" w:rsidRDefault="00424B9B" w:rsidP="002A5E16">
                            <w:pPr>
                              <w:numPr>
                                <w:ilvl w:val="3"/>
                                <w:numId w:val="2"/>
                              </w:numPr>
                              <w:spacing w:after="0" w:line="240" w:lineRule="auto"/>
                              <w:jc w:val="both"/>
                              <w:rPr>
                                <w:rFonts w:ascii="Times New Roman" w:hAnsi="Times New Roman" w:cs="Times New Roman"/>
                                <w:lang w:eastAsia="ko-KR"/>
                              </w:rPr>
                            </w:pPr>
                            <w:r w:rsidRPr="00132A40">
                              <w:rPr>
                                <w:rFonts w:ascii="Times New Roman" w:hAnsi="Times New Roman" w:cs="Times New Roman"/>
                                <w:lang w:eastAsia="ko-KR"/>
                              </w:rPr>
                              <w:t xml:space="preserve">Alt 1: </w:t>
                            </w:r>
                            <w:r w:rsidRPr="00132A40">
                              <w:rPr>
                                <w:rFonts w:ascii="Times New Roman" w:eastAsia="Times New Roman" w:hAnsi="Times New Roman" w:cs="Times New Roman"/>
                                <w:lang w:val="en-GB"/>
                              </w:rPr>
                              <w:t>gNB</w:t>
                            </w:r>
                            <w:r w:rsidRPr="00132A40">
                              <w:rPr>
                                <w:rFonts w:ascii="Times New Roman" w:hAnsi="Times New Roman" w:cs="Times New Roman"/>
                                <w:lang w:eastAsia="ko-KR"/>
                              </w:rPr>
                              <w:t xml:space="preserve"> configures the beam when configures the L3-RSSI measurement</w:t>
                            </w:r>
                          </w:p>
                          <w:p w14:paraId="4B14E928" w14:textId="77777777" w:rsidR="00424B9B" w:rsidRPr="00132A40" w:rsidRDefault="00424B9B" w:rsidP="002A5E16">
                            <w:pPr>
                              <w:numPr>
                                <w:ilvl w:val="3"/>
                                <w:numId w:val="2"/>
                              </w:numPr>
                              <w:spacing w:after="0" w:line="240" w:lineRule="auto"/>
                              <w:jc w:val="both"/>
                              <w:rPr>
                                <w:rFonts w:ascii="Times New Roman" w:hAnsi="Times New Roman" w:cs="Times New Roman"/>
                                <w:szCs w:val="20"/>
                                <w:lang w:eastAsia="ko-KR"/>
                              </w:rPr>
                            </w:pPr>
                            <w:r w:rsidRPr="00132A40">
                              <w:rPr>
                                <w:rFonts w:ascii="Times New Roman" w:hAnsi="Times New Roman" w:cs="Times New Roman"/>
                                <w:lang w:eastAsia="ko-KR"/>
                              </w:rPr>
                              <w:t>Alt</w:t>
                            </w:r>
                            <w:r w:rsidRPr="00132A40">
                              <w:rPr>
                                <w:rFonts w:ascii="Times New Roman" w:hAnsi="Times New Roman" w:cs="Times New Roman"/>
                                <w:szCs w:val="20"/>
                                <w:lang w:eastAsia="ko-KR"/>
                              </w:rPr>
                              <w:t xml:space="preserve"> 2: </w:t>
                            </w:r>
                            <w:r w:rsidRPr="00132A40">
                              <w:rPr>
                                <w:rFonts w:ascii="Times New Roman" w:eastAsia="Times New Roman" w:hAnsi="Times New Roman" w:cs="Times New Roman"/>
                                <w:lang w:val="en-GB"/>
                              </w:rPr>
                              <w:t>Use</w:t>
                            </w:r>
                            <w:r w:rsidRPr="00132A40">
                              <w:rPr>
                                <w:rFonts w:ascii="Times New Roman" w:hAnsi="Times New Roman" w:cs="Times New Roman"/>
                                <w:szCs w:val="20"/>
                                <w:lang w:eastAsia="ko-KR"/>
                              </w:rPr>
                              <w:t xml:space="preserve"> the QCL type-D of the latest received PDSCH and the latest monitored CORESET</w:t>
                            </w:r>
                          </w:p>
                          <w:p w14:paraId="29102663" w14:textId="77777777" w:rsidR="00424B9B" w:rsidRPr="00132A40" w:rsidRDefault="00424B9B" w:rsidP="002A5E16">
                            <w:pPr>
                              <w:numPr>
                                <w:ilvl w:val="1"/>
                                <w:numId w:val="2"/>
                              </w:numPr>
                              <w:spacing w:after="0" w:line="240" w:lineRule="auto"/>
                              <w:jc w:val="both"/>
                              <w:rPr>
                                <w:rFonts w:ascii="Times New Roman" w:hAnsi="Times New Roman" w:cs="Times New Roma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07591DD" id="_x0000_s1030" type="#_x0000_t202" style="position:absolute;left:0;text-align:left;margin-left:21.25pt;margin-top:32.7pt;width:452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">
                <v:textbox style="mso-fit-shape-to-text:t">
                  <w:txbxContent>
                    <w:p w14:paraId="6B9D7F13" w14:textId="28069883" w:rsidR="00424B9B" w:rsidRPr="00132A40" w:rsidRDefault="00424B9B" w:rsidP="00424B9B">
                      <w:pPr>
                        <w:pStyle w:val="discussionpoint"/>
                        <w:spacing w:after="0"/>
                        <w:rPr>
                          <w:rFonts w:ascii="Times New Roman" w:hAnsi="Times New Roman" w:cs="Times New Roman"/>
                          <w:u w:val="single"/>
                          <w:lang w:val="en-GB"/>
                        </w:rPr>
                      </w:pPr>
                      <w:r w:rsidRPr="00132A40">
                        <w:rPr>
                          <w:rFonts w:ascii="Times New Roman" w:hAnsi="Times New Roman" w:cs="Times New Roman"/>
                          <w:u w:val="single"/>
                          <w:lang w:val="en-GB"/>
                        </w:rPr>
                        <w:t>Conclusion:</w:t>
                      </w:r>
                      <w:r w:rsidR="00720447" w:rsidRPr="00132A40">
                        <w:rPr>
                          <w:rFonts w:ascii="Times New Roman" w:hAnsi="Times New Roman" w:cs="Times New Roman"/>
                          <w:u w:val="single"/>
                          <w:lang w:val="en-GB"/>
                        </w:rPr>
                        <w:t xml:space="preserve"> </w:t>
                      </w:r>
                      <w:r w:rsidR="00720447" w:rsidRPr="00132A40">
                        <w:rPr>
                          <w:rFonts w:ascii="Times New Roman" w:hAnsi="Times New Roman" w:cs="Times New Roman"/>
                          <w:lang w:eastAsia="x-none"/>
                        </w:rPr>
                        <w:t>(RAN1 #106b-e meeting)</w:t>
                      </w:r>
                    </w:p>
                    <w:p w14:paraId="1420F750" w14:textId="77777777" w:rsidR="00424B9B" w:rsidRPr="00132A40" w:rsidRDefault="00424B9B" w:rsidP="00424B9B">
                      <w:pPr>
                        <w:rPr>
                          <w:rFonts w:ascii="Times New Roman" w:hAnsi="Times New Roman" w:cs="Times New Roman"/>
                          <w:szCs w:val="20"/>
                          <w:lang w:eastAsia="ko-KR"/>
                        </w:rPr>
                      </w:pPr>
                      <w:r w:rsidRPr="00132A40">
                        <w:rPr>
                          <w:rFonts w:ascii="Times New Roman" w:hAnsi="Times New Roman" w:cs="Times New Roman"/>
                          <w:szCs w:val="20"/>
                          <w:lang w:eastAsia="ko-KR"/>
                        </w:rPr>
                        <w:t>There is no consensus to support CCA or eCCA based receiver assistance with new RTS/CTS type transmission</w:t>
                      </w:r>
                    </w:p>
                    <w:p w14:paraId="4FBC71D5" w14:textId="77777777" w:rsidR="00424B9B" w:rsidRPr="00132A40" w:rsidRDefault="00424B9B" w:rsidP="00424B9B">
                      <w:pPr>
                        <w:rPr>
                          <w:rFonts w:ascii="Times New Roman" w:hAnsi="Times New Roman" w:cs="Times New Roman"/>
                          <w:szCs w:val="20"/>
                          <w:lang w:eastAsia="ko-KR"/>
                        </w:rPr>
                      </w:pPr>
                    </w:p>
                    <w:p w14:paraId="0B67D3F2" w14:textId="79F926FE" w:rsidR="00424B9B" w:rsidRPr="00132A40" w:rsidRDefault="00424B9B" w:rsidP="00424B9B">
                      <w:pPr>
                        <w:rPr>
                          <w:rFonts w:ascii="Times New Roman" w:hAnsi="Times New Roman" w:cs="Times New Roman"/>
                          <w:szCs w:val="20"/>
                          <w:lang w:eastAsia="ko-KR"/>
                        </w:rPr>
                      </w:pPr>
                      <w:r w:rsidRPr="00132A40">
                        <w:rPr>
                          <w:rFonts w:ascii="Times New Roman" w:hAnsi="Times New Roman" w:cs="Times New Roman"/>
                          <w:szCs w:val="20"/>
                          <w:highlight w:val="green"/>
                          <w:lang w:eastAsia="ko-KR"/>
                        </w:rPr>
                        <w:t>Agreement:</w:t>
                      </w:r>
                      <w:r w:rsidR="00720447" w:rsidRPr="00132A40">
                        <w:rPr>
                          <w:rFonts w:ascii="Times New Roman" w:hAnsi="Times New Roman" w:cs="Times New Roman"/>
                          <w:szCs w:val="20"/>
                          <w:lang w:eastAsia="ko-KR"/>
                        </w:rPr>
                        <w:t xml:space="preserve"> </w:t>
                      </w:r>
                      <w:r w:rsidR="00720447" w:rsidRPr="00132A40">
                        <w:rPr>
                          <w:rFonts w:ascii="Times New Roman" w:hAnsi="Times New Roman" w:cs="Times New Roman"/>
                          <w:lang w:eastAsia="x-none"/>
                        </w:rPr>
                        <w:t>(RAN1 #106b-e meeting)</w:t>
                      </w:r>
                    </w:p>
                    <w:p w14:paraId="293A9D0B" w14:textId="77777777" w:rsidR="00424B9B" w:rsidRPr="00132A40" w:rsidRDefault="00424B9B" w:rsidP="00720447">
                      <w:pPr>
                        <w:spacing w:after="0" w:line="240" w:lineRule="auto"/>
                        <w:jc w:val="both"/>
                        <w:rPr>
                          <w:rFonts w:ascii="Times New Roman" w:hAnsi="Times New Roman" w:cs="Times New Roman"/>
                          <w:szCs w:val="20"/>
                          <w:lang w:eastAsia="ko-KR"/>
                        </w:rPr>
                      </w:pPr>
                      <w:r w:rsidRPr="00132A40">
                        <w:rPr>
                          <w:rFonts w:ascii="Times New Roman" w:eastAsia="Times New Roman" w:hAnsi="Times New Roman" w:cs="Times New Roman"/>
                          <w:lang w:val="en-GB"/>
                        </w:rPr>
                        <w:t>Support</w:t>
                      </w:r>
                      <w:r w:rsidRPr="00132A40">
                        <w:rPr>
                          <w:rFonts w:ascii="Times New Roman" w:hAnsi="Times New Roman" w:cs="Times New Roman"/>
                          <w:szCs w:val="20"/>
                          <w:lang w:eastAsia="ko-KR"/>
                        </w:rPr>
                        <w:t xml:space="preserve"> extending Rel.16 L3-RSSI to unlicensed operation in FR2-2</w:t>
                      </w:r>
                    </w:p>
                    <w:p w14:paraId="48A77654" w14:textId="77777777" w:rsidR="00424B9B" w:rsidRPr="00132A40" w:rsidRDefault="00424B9B" w:rsidP="002A5E16">
                      <w:pPr>
                        <w:numPr>
                          <w:ilvl w:val="0"/>
                          <w:numId w:val="2"/>
                        </w:numPr>
                        <w:spacing w:after="0" w:line="240" w:lineRule="auto"/>
                        <w:ind w:left="720"/>
                        <w:jc w:val="both"/>
                        <w:rPr>
                          <w:rFonts w:ascii="Times New Roman" w:eastAsia="宋体" w:hAnsi="Times New Roman" w:cs="Times New Roman"/>
                          <w:szCs w:val="20"/>
                          <w:lang w:eastAsia="ko-KR"/>
                        </w:rPr>
                      </w:pPr>
                      <w:r w:rsidRPr="00132A40">
                        <w:rPr>
                          <w:rFonts w:ascii="Times New Roman" w:hAnsi="Times New Roman" w:cs="Times New Roman"/>
                          <w:lang w:eastAsia="ko-KR"/>
                        </w:rPr>
                        <w:t>Introduce RRC configuration for reference SCS, measurement duration, and measurement bandwidth</w:t>
                      </w:r>
                    </w:p>
                    <w:p w14:paraId="5B734B5B" w14:textId="77777777" w:rsidR="00424B9B" w:rsidRPr="00132A40" w:rsidRDefault="00424B9B" w:rsidP="002A5E16">
                      <w:pPr>
                        <w:numPr>
                          <w:ilvl w:val="3"/>
                          <w:numId w:val="2"/>
                        </w:numPr>
                        <w:spacing w:after="0" w:line="240" w:lineRule="auto"/>
                        <w:jc w:val="both"/>
                        <w:rPr>
                          <w:rFonts w:ascii="Times New Roman" w:eastAsia="Calibri" w:hAnsi="Times New Roman" w:cs="Times New Roman"/>
                          <w:lang w:eastAsia="ko-KR"/>
                        </w:rPr>
                      </w:pPr>
                      <w:r w:rsidRPr="00132A40">
                        <w:rPr>
                          <w:rFonts w:ascii="Times New Roman" w:eastAsia="Times New Roman" w:hAnsi="Times New Roman" w:cs="Times New Roman"/>
                          <w:lang w:val="en-GB"/>
                        </w:rPr>
                        <w:t>Extend</w:t>
                      </w:r>
                      <w:r w:rsidRPr="00132A40">
                        <w:rPr>
                          <w:rFonts w:ascii="Times New Roman" w:hAnsi="Times New Roman" w:cs="Times New Roman"/>
                          <w:lang w:eastAsia="ko-KR"/>
                        </w:rPr>
                        <w:t xml:space="preserve"> the reference SCS/CP field (</w:t>
                      </w:r>
                      <w:r w:rsidRPr="00132A40">
                        <w:rPr>
                          <w:rFonts w:ascii="Times New Roman" w:hAnsi="Times New Roman" w:cs="Times New Roman"/>
                          <w:i/>
                          <w:iCs/>
                          <w:lang w:eastAsia="ko-KR"/>
                        </w:rPr>
                        <w:t>ref-SCS-CP-r16</w:t>
                      </w:r>
                      <w:r w:rsidRPr="00132A40">
                        <w:rPr>
                          <w:rFonts w:ascii="Times New Roman" w:hAnsi="Times New Roman" w:cs="Times New Roman"/>
                          <w:lang w:eastAsia="ko-KR"/>
                        </w:rPr>
                        <w:t>) and measurement duration field (</w:t>
                      </w:r>
                      <w:r w:rsidRPr="00132A40">
                        <w:rPr>
                          <w:rFonts w:ascii="Times New Roman" w:hAnsi="Times New Roman" w:cs="Times New Roman"/>
                          <w:i/>
                          <w:iCs/>
                          <w:lang w:eastAsia="ko-KR"/>
                        </w:rPr>
                        <w:t>measDurationSymbols-r16</w:t>
                      </w:r>
                      <w:r w:rsidRPr="00132A40">
                        <w:rPr>
                          <w:rFonts w:ascii="Times New Roman" w:hAnsi="Times New Roman" w:cs="Times New Roman"/>
                          <w:lang w:eastAsia="ko-KR"/>
                        </w:rPr>
                        <w:t xml:space="preserve">) in </w:t>
                      </w:r>
                      <w:r w:rsidRPr="00132A40">
                        <w:rPr>
                          <w:rFonts w:ascii="Times New Roman" w:hAnsi="Times New Roman" w:cs="Times New Roman"/>
                          <w:i/>
                          <w:iCs/>
                          <w:lang w:eastAsia="ko-KR"/>
                        </w:rPr>
                        <w:t>RMTC-Config</w:t>
                      </w:r>
                    </w:p>
                    <w:p w14:paraId="711ECFE7" w14:textId="77777777" w:rsidR="00424B9B" w:rsidRPr="00132A40" w:rsidRDefault="00424B9B" w:rsidP="002A5E16">
                      <w:pPr>
                        <w:numPr>
                          <w:ilvl w:val="4"/>
                          <w:numId w:val="2"/>
                        </w:numPr>
                        <w:spacing w:after="0" w:line="240" w:lineRule="auto"/>
                        <w:jc w:val="both"/>
                        <w:rPr>
                          <w:rFonts w:ascii="Times New Roman" w:eastAsia="Times New Roman" w:hAnsi="Times New Roman" w:cs="Times New Roman"/>
                          <w:lang w:eastAsia="ko-KR"/>
                        </w:rPr>
                      </w:pPr>
                      <w:r w:rsidRPr="00132A40">
                        <w:rPr>
                          <w:rFonts w:ascii="Times New Roman" w:hAnsi="Times New Roman" w:cs="Times New Roman"/>
                          <w:lang w:eastAsia="ko-KR"/>
                        </w:rPr>
                        <w:t xml:space="preserve">FFS value range and valid combinations for </w:t>
                      </w:r>
                      <w:r w:rsidRPr="00132A40">
                        <w:rPr>
                          <w:rFonts w:ascii="Times New Roman" w:hAnsi="Times New Roman" w:cs="Times New Roman"/>
                          <w:i/>
                          <w:iCs/>
                          <w:lang w:eastAsia="ko-KR"/>
                        </w:rPr>
                        <w:t>ref-SCS-CP-r16</w:t>
                      </w:r>
                      <w:r w:rsidRPr="00132A40">
                        <w:rPr>
                          <w:rFonts w:ascii="Times New Roman" w:hAnsi="Times New Roman" w:cs="Times New Roman"/>
                          <w:lang w:eastAsia="ko-KR"/>
                        </w:rPr>
                        <w:t xml:space="preserve"> and </w:t>
                      </w:r>
                      <w:r w:rsidRPr="00132A40">
                        <w:rPr>
                          <w:rFonts w:ascii="Times New Roman" w:hAnsi="Times New Roman" w:cs="Times New Roman"/>
                          <w:i/>
                          <w:iCs/>
                          <w:lang w:eastAsia="ko-KR"/>
                        </w:rPr>
                        <w:t>measDurationSymbols-r16</w:t>
                      </w:r>
                    </w:p>
                    <w:p w14:paraId="461AB5B2" w14:textId="04CF08AC" w:rsidR="00424B9B" w:rsidRPr="00132A40" w:rsidRDefault="00424B9B" w:rsidP="002A5E16">
                      <w:pPr>
                        <w:numPr>
                          <w:ilvl w:val="3"/>
                          <w:numId w:val="2"/>
                        </w:numPr>
                        <w:spacing w:after="0" w:line="240" w:lineRule="auto"/>
                        <w:jc w:val="both"/>
                        <w:rPr>
                          <w:rFonts w:ascii="Times New Roman" w:hAnsi="Times New Roman" w:cs="Times New Roman"/>
                          <w:lang w:eastAsia="ko-KR"/>
                        </w:rPr>
                      </w:pPr>
                      <w:r w:rsidRPr="00132A40">
                        <w:rPr>
                          <w:rFonts w:ascii="Times New Roman" w:hAnsi="Times New Roman" w:cs="Times New Roman"/>
                          <w:lang w:eastAsia="ko-KR"/>
                        </w:rPr>
                        <w:t xml:space="preserve">Introduce </w:t>
                      </w:r>
                      <w:r w:rsidRPr="00132A40">
                        <w:rPr>
                          <w:rFonts w:ascii="Times New Roman" w:eastAsia="Times New Roman" w:hAnsi="Times New Roman" w:cs="Times New Roman"/>
                          <w:lang w:val="en-GB"/>
                        </w:rPr>
                        <w:t>parameter</w:t>
                      </w:r>
                      <w:r w:rsidRPr="00132A40">
                        <w:rPr>
                          <w:rFonts w:ascii="Times New Roman" w:hAnsi="Times New Roman" w:cs="Times New Roman"/>
                          <w:lang w:eastAsia="ko-KR"/>
                        </w:rPr>
                        <w:t xml:space="preserve"> in </w:t>
                      </w:r>
                      <w:r w:rsidRPr="00132A40">
                        <w:rPr>
                          <w:rFonts w:ascii="Times New Roman" w:hAnsi="Times New Roman" w:cs="Times New Roman"/>
                          <w:i/>
                          <w:iCs/>
                          <w:lang w:eastAsia="ko-KR"/>
                        </w:rPr>
                        <w:t>RMTC-Config</w:t>
                      </w:r>
                      <w:r w:rsidRPr="00132A40">
                        <w:rPr>
                          <w:rFonts w:ascii="Times New Roman" w:hAnsi="Times New Roman" w:cs="Times New Roman"/>
                          <w:lang w:eastAsia="ko-KR"/>
                        </w:rPr>
                        <w:t xml:space="preserve"> to indicate the measurement bandwidth</w:t>
                      </w:r>
                    </w:p>
                    <w:p w14:paraId="09B95358" w14:textId="77777777" w:rsidR="00424B9B" w:rsidRPr="00132A40" w:rsidRDefault="00424B9B" w:rsidP="002A5E16">
                      <w:pPr>
                        <w:numPr>
                          <w:ilvl w:val="4"/>
                          <w:numId w:val="2"/>
                        </w:numPr>
                        <w:spacing w:after="0" w:line="240" w:lineRule="auto"/>
                        <w:jc w:val="both"/>
                        <w:rPr>
                          <w:rFonts w:ascii="Times New Roman" w:hAnsi="Times New Roman" w:cs="Times New Roman"/>
                          <w:lang w:eastAsia="ko-KR"/>
                        </w:rPr>
                      </w:pPr>
                      <w:r w:rsidRPr="00132A40">
                        <w:rPr>
                          <w:rFonts w:ascii="Times New Roman" w:hAnsi="Times New Roman" w:cs="Times New Roman"/>
                          <w:lang w:eastAsia="ko-KR"/>
                        </w:rPr>
                        <w:t>FFS: Value range for measurement bandwidth</w:t>
                      </w:r>
                    </w:p>
                    <w:p w14:paraId="25BF1D1B" w14:textId="77777777" w:rsidR="00424B9B" w:rsidRPr="00132A40" w:rsidRDefault="00424B9B" w:rsidP="002A5E16">
                      <w:pPr>
                        <w:numPr>
                          <w:ilvl w:val="0"/>
                          <w:numId w:val="2"/>
                        </w:numPr>
                        <w:spacing w:after="0" w:line="240" w:lineRule="auto"/>
                        <w:ind w:left="720"/>
                        <w:jc w:val="both"/>
                        <w:rPr>
                          <w:rFonts w:ascii="Times New Roman" w:hAnsi="Times New Roman" w:cs="Times New Roman"/>
                          <w:lang w:eastAsia="ko-KR"/>
                        </w:rPr>
                      </w:pPr>
                      <w:r w:rsidRPr="00132A40">
                        <w:rPr>
                          <w:rFonts w:ascii="Times New Roman" w:hAnsi="Times New Roman" w:cs="Times New Roman"/>
                          <w:lang w:eastAsia="ko-KR"/>
                        </w:rPr>
                        <w:t xml:space="preserve">For the QCL </w:t>
                      </w:r>
                      <w:r w:rsidRPr="00132A40">
                        <w:rPr>
                          <w:rFonts w:ascii="Times New Roman" w:eastAsia="Times New Roman" w:hAnsi="Times New Roman" w:cs="Times New Roman"/>
                          <w:lang w:val="en-GB"/>
                        </w:rPr>
                        <w:t>Type</w:t>
                      </w:r>
                      <w:r w:rsidRPr="00132A40">
                        <w:rPr>
                          <w:rFonts w:ascii="Times New Roman" w:hAnsi="Times New Roman" w:cs="Times New Roman"/>
                          <w:lang w:eastAsia="ko-KR"/>
                        </w:rPr>
                        <w:t>-D of L3-RSSI measurement, down-select one or both of the following alternatives</w:t>
                      </w:r>
                    </w:p>
                    <w:p w14:paraId="2FCC48E3" w14:textId="77777777" w:rsidR="00424B9B" w:rsidRPr="00132A40" w:rsidRDefault="00424B9B" w:rsidP="002A5E16">
                      <w:pPr>
                        <w:numPr>
                          <w:ilvl w:val="3"/>
                          <w:numId w:val="2"/>
                        </w:numPr>
                        <w:spacing w:after="0" w:line="240" w:lineRule="auto"/>
                        <w:jc w:val="both"/>
                        <w:rPr>
                          <w:rFonts w:ascii="Times New Roman" w:hAnsi="Times New Roman" w:cs="Times New Roman"/>
                          <w:lang w:eastAsia="ko-KR"/>
                        </w:rPr>
                      </w:pPr>
                      <w:r w:rsidRPr="00132A40">
                        <w:rPr>
                          <w:rFonts w:ascii="Times New Roman" w:hAnsi="Times New Roman" w:cs="Times New Roman"/>
                          <w:lang w:eastAsia="ko-KR"/>
                        </w:rPr>
                        <w:t xml:space="preserve">Alt 1: </w:t>
                      </w:r>
                      <w:r w:rsidRPr="00132A40">
                        <w:rPr>
                          <w:rFonts w:ascii="Times New Roman" w:eastAsia="Times New Roman" w:hAnsi="Times New Roman" w:cs="Times New Roman"/>
                          <w:lang w:val="en-GB"/>
                        </w:rPr>
                        <w:t>gNB</w:t>
                      </w:r>
                      <w:r w:rsidRPr="00132A40">
                        <w:rPr>
                          <w:rFonts w:ascii="Times New Roman" w:hAnsi="Times New Roman" w:cs="Times New Roman"/>
                          <w:lang w:eastAsia="ko-KR"/>
                        </w:rPr>
                        <w:t xml:space="preserve"> configures the beam when configures the L3-RSSI measurement</w:t>
                      </w:r>
                    </w:p>
                    <w:p w14:paraId="4B14E928" w14:textId="77777777" w:rsidR="00424B9B" w:rsidRPr="00132A40" w:rsidRDefault="00424B9B" w:rsidP="002A5E16">
                      <w:pPr>
                        <w:numPr>
                          <w:ilvl w:val="3"/>
                          <w:numId w:val="2"/>
                        </w:numPr>
                        <w:spacing w:after="0" w:line="240" w:lineRule="auto"/>
                        <w:jc w:val="both"/>
                        <w:rPr>
                          <w:rFonts w:ascii="Times New Roman" w:hAnsi="Times New Roman" w:cs="Times New Roman"/>
                          <w:szCs w:val="20"/>
                          <w:lang w:eastAsia="ko-KR"/>
                        </w:rPr>
                      </w:pPr>
                      <w:r w:rsidRPr="00132A40">
                        <w:rPr>
                          <w:rFonts w:ascii="Times New Roman" w:hAnsi="Times New Roman" w:cs="Times New Roman"/>
                          <w:lang w:eastAsia="ko-KR"/>
                        </w:rPr>
                        <w:t>Alt</w:t>
                      </w:r>
                      <w:r w:rsidRPr="00132A40">
                        <w:rPr>
                          <w:rFonts w:ascii="Times New Roman" w:hAnsi="Times New Roman" w:cs="Times New Roman"/>
                          <w:szCs w:val="20"/>
                          <w:lang w:eastAsia="ko-KR"/>
                        </w:rPr>
                        <w:t xml:space="preserve"> 2: </w:t>
                      </w:r>
                      <w:r w:rsidRPr="00132A40">
                        <w:rPr>
                          <w:rFonts w:ascii="Times New Roman" w:eastAsia="Times New Roman" w:hAnsi="Times New Roman" w:cs="Times New Roman"/>
                          <w:lang w:val="en-GB"/>
                        </w:rPr>
                        <w:t>Use</w:t>
                      </w:r>
                      <w:r w:rsidRPr="00132A40">
                        <w:rPr>
                          <w:rFonts w:ascii="Times New Roman" w:hAnsi="Times New Roman" w:cs="Times New Roman"/>
                          <w:szCs w:val="20"/>
                          <w:lang w:eastAsia="ko-KR"/>
                        </w:rPr>
                        <w:t xml:space="preserve"> the QCL type-D of the latest received PDSCH and the latest monitored CORESET</w:t>
                      </w:r>
                    </w:p>
                    <w:p w14:paraId="29102663" w14:textId="77777777" w:rsidR="00424B9B" w:rsidRPr="00132A40" w:rsidRDefault="00424B9B" w:rsidP="002A5E16">
                      <w:pPr>
                        <w:numPr>
                          <w:ilvl w:val="1"/>
                          <w:numId w:val="2"/>
                        </w:numPr>
                        <w:spacing w:after="0" w:line="240" w:lineRule="auto"/>
                        <w:jc w:val="both"/>
                        <w:rPr>
                          <w:rFonts w:ascii="Times New Roman" w:hAnsi="Times New Roman" w:cs="Times New Roman"/>
                        </w:rPr>
                      </w:pPr>
                    </w:p>
                  </w:txbxContent>
                </v:textbox>
                <w10:wrap type="topAndBottom" anchorx="margin"/>
              </v:shape>
            </w:pict>
          </mc:Fallback>
        </mc:AlternateContent>
      </w:r>
      <w:r>
        <w:rPr>
          <w:rFonts w:ascii="Times New Roman" w:eastAsia="Times New Roman" w:hAnsi="Times New Roman" w:cs="Times New Roman"/>
          <w:lang w:val="en-GB"/>
        </w:rPr>
        <w:t>In the last RAN1#106b</w:t>
      </w:r>
      <w:r w:rsidR="00BD2EBB">
        <w:rPr>
          <w:rFonts w:ascii="Times New Roman" w:eastAsia="Times New Roman" w:hAnsi="Times New Roman" w:cs="Times New Roman"/>
          <w:lang w:val="en-GB"/>
        </w:rPr>
        <w:t>-</w:t>
      </w:r>
      <w:r>
        <w:rPr>
          <w:rFonts w:ascii="Times New Roman" w:eastAsia="Times New Roman" w:hAnsi="Times New Roman" w:cs="Times New Roman"/>
          <w:lang w:val="en-GB"/>
        </w:rPr>
        <w:t>e meeting the following agreement on receiver assisted LBT is achieved</w:t>
      </w:r>
      <w:r w:rsidR="00895A98">
        <w:rPr>
          <w:rFonts w:ascii="Times New Roman" w:eastAsia="Times New Roman" w:hAnsi="Times New Roman" w:cs="Times New Roman"/>
          <w:lang w:val="en-GB"/>
        </w:rPr>
        <w:t xml:space="preserve"> </w:t>
      </w:r>
      <w:r w:rsidR="00E3403C">
        <w:rPr>
          <w:rFonts w:ascii="Times New Roman" w:eastAsia="Times New Roman" w:hAnsi="Times New Roman" w:cs="Times New Roman"/>
          <w:lang w:val="en-GB"/>
        </w:rPr>
        <w:fldChar w:fldCharType="begin"/>
      </w:r>
      <w:r w:rsidR="00E3403C">
        <w:rPr>
          <w:rFonts w:ascii="Times New Roman" w:eastAsia="Times New Roman" w:hAnsi="Times New Roman" w:cs="Times New Roman"/>
          <w:lang w:val="en-GB"/>
        </w:rPr>
        <w:instrText xml:space="preserve"> REF _Ref87080248 \r \h </w:instrText>
      </w:r>
      <w:r w:rsidR="00E3403C">
        <w:rPr>
          <w:rFonts w:ascii="Times New Roman" w:eastAsia="Times New Roman" w:hAnsi="Times New Roman" w:cs="Times New Roman"/>
          <w:lang w:val="en-GB"/>
        </w:rPr>
      </w:r>
      <w:r w:rsidR="00E3403C">
        <w:rPr>
          <w:rFonts w:ascii="Times New Roman" w:eastAsia="Times New Roman" w:hAnsi="Times New Roman" w:cs="Times New Roman"/>
          <w:lang w:val="en-GB"/>
        </w:rPr>
        <w:fldChar w:fldCharType="separate"/>
      </w:r>
      <w:r w:rsidR="00E3403C">
        <w:rPr>
          <w:rFonts w:ascii="Times New Roman" w:eastAsia="Times New Roman" w:hAnsi="Times New Roman" w:cs="Times New Roman"/>
          <w:lang w:val="en-GB"/>
        </w:rPr>
        <w:t>[4]</w:t>
      </w:r>
      <w:r w:rsidR="00E3403C">
        <w:rPr>
          <w:rFonts w:ascii="Times New Roman" w:eastAsia="Times New Roman" w:hAnsi="Times New Roman" w:cs="Times New Roman"/>
          <w:lang w:val="en-GB"/>
        </w:rPr>
        <w:fldChar w:fldCharType="end"/>
      </w:r>
      <w:bookmarkStart w:id="4" w:name="_GoBack"/>
      <w:bookmarkEnd w:id="4"/>
      <w:r>
        <w:rPr>
          <w:rFonts w:ascii="Times New Roman" w:eastAsia="Times New Roman" w:hAnsi="Times New Roman" w:cs="Times New Roman"/>
          <w:lang w:val="en-GB"/>
        </w:rPr>
        <w:t xml:space="preserve">. </w:t>
      </w:r>
    </w:p>
    <w:p w14:paraId="6DA7236D" w14:textId="7EBE1A09" w:rsidR="00132A40" w:rsidRPr="00E3403C" w:rsidRDefault="00132A40" w:rsidP="00EA190E">
      <w:pPr>
        <w:ind w:leftChars="200" w:left="440"/>
        <w:jc w:val="both"/>
        <w:rPr>
          <w:rFonts w:ascii="Times New Roman" w:eastAsia="Times New Roman" w:hAnsi="Times New Roman" w:cs="Times New Roman"/>
          <w:lang w:val="en-GB"/>
        </w:rPr>
      </w:pPr>
    </w:p>
    <w:p w14:paraId="687D51E9" w14:textId="64A796B7" w:rsidR="00132A40" w:rsidRDefault="00132A40" w:rsidP="00EA190E">
      <w:pPr>
        <w:ind w:leftChars="200" w:left="440"/>
        <w:jc w:val="both"/>
        <w:rPr>
          <w:rFonts w:ascii="Times New Roman" w:hAnsi="Times New Roman" w:cs="Times New Roman"/>
          <w:szCs w:val="20"/>
          <w:lang w:eastAsia="zh-CN"/>
        </w:rPr>
      </w:pPr>
      <w:r>
        <w:rPr>
          <w:rFonts w:ascii="Times New Roman" w:hAnsi="Times New Roman" w:cs="Times New Roman" w:hint="eastAsia"/>
          <w:lang w:val="en-GB" w:eastAsia="zh-CN"/>
        </w:rPr>
        <w:t>R</w:t>
      </w:r>
      <w:r>
        <w:rPr>
          <w:rFonts w:ascii="Times New Roman" w:hAnsi="Times New Roman" w:cs="Times New Roman"/>
          <w:lang w:val="en-GB" w:eastAsia="zh-CN"/>
        </w:rPr>
        <w:t xml:space="preserve">ight now, there is the support of </w:t>
      </w:r>
      <w:r w:rsidRPr="00132A40">
        <w:rPr>
          <w:rFonts w:ascii="Times New Roman" w:hAnsi="Times New Roman" w:cs="Times New Roman"/>
          <w:szCs w:val="20"/>
          <w:lang w:eastAsia="ko-KR"/>
        </w:rPr>
        <w:t>L3-RSSI to unlicensed operation in FR2-2</w:t>
      </w:r>
      <w:r>
        <w:rPr>
          <w:rFonts w:ascii="Times New Roman" w:hAnsi="Times New Roman" w:cs="Times New Roman"/>
          <w:szCs w:val="20"/>
          <w:lang w:eastAsia="ko-KR"/>
        </w:rPr>
        <w:t xml:space="preserve"> as a measurement. The finalization of the three schemes from RAN1 #106 meeting is </w:t>
      </w:r>
      <w:r w:rsidR="005215A5">
        <w:rPr>
          <w:rFonts w:ascii="Times New Roman" w:hAnsi="Times New Roman" w:cs="Times New Roman"/>
          <w:szCs w:val="20"/>
          <w:lang w:eastAsia="ko-KR"/>
        </w:rPr>
        <w:t xml:space="preserve">not </w:t>
      </w:r>
      <w:r>
        <w:rPr>
          <w:rFonts w:ascii="Times New Roman" w:hAnsi="Times New Roman" w:cs="Times New Roman"/>
          <w:szCs w:val="20"/>
          <w:lang w:eastAsia="ko-KR"/>
        </w:rPr>
        <w:t>completed yet. According to the discussion from RAN1 #106b-e meeting, the scheme 2 can be covered by the existing scheduling method. It</w:t>
      </w:r>
      <w:r w:rsidR="005215A5">
        <w:rPr>
          <w:rFonts w:ascii="Times New Roman" w:hAnsi="Times New Roman" w:cs="Times New Roman"/>
          <w:szCs w:val="20"/>
          <w:lang w:eastAsia="ko-KR"/>
        </w:rPr>
        <w:t>s</w:t>
      </w:r>
      <w:r>
        <w:rPr>
          <w:rFonts w:ascii="Times New Roman" w:hAnsi="Times New Roman" w:cs="Times New Roman"/>
          <w:szCs w:val="20"/>
          <w:lang w:eastAsia="ko-KR"/>
        </w:rPr>
        <w:t xml:space="preserve"> standard impacts </w:t>
      </w:r>
      <w:r w:rsidR="005215A5">
        <w:rPr>
          <w:rFonts w:ascii="Times New Roman" w:hAnsi="Times New Roman" w:cs="Times New Roman"/>
          <w:szCs w:val="20"/>
          <w:lang w:eastAsia="ko-KR"/>
        </w:rPr>
        <w:t>are</w:t>
      </w:r>
      <w:r>
        <w:rPr>
          <w:rFonts w:ascii="Times New Roman" w:hAnsi="Times New Roman" w:cs="Times New Roman"/>
          <w:szCs w:val="20"/>
          <w:lang w:eastAsia="ko-KR"/>
        </w:rPr>
        <w:t xml:space="preserve"> less.</w:t>
      </w:r>
      <w:r w:rsidR="005215A5">
        <w:rPr>
          <w:rFonts w:ascii="Times New Roman" w:hAnsi="Times New Roman" w:cs="Times New Roman"/>
          <w:szCs w:val="20"/>
          <w:lang w:eastAsia="ko-KR"/>
        </w:rPr>
        <w:t xml:space="preserve"> Thus, i</w:t>
      </w:r>
      <w:r>
        <w:rPr>
          <w:rFonts w:ascii="Times New Roman" w:hAnsi="Times New Roman" w:cs="Times New Roman"/>
          <w:szCs w:val="20"/>
          <w:lang w:eastAsia="ko-KR"/>
        </w:rPr>
        <w:t xml:space="preserve">ts benefits are mainly from the implementation perspective. </w:t>
      </w:r>
      <w:r w:rsidR="005215A5">
        <w:rPr>
          <w:rFonts w:ascii="Times New Roman" w:hAnsi="Times New Roman" w:cs="Times New Roman"/>
          <w:szCs w:val="20"/>
          <w:lang w:eastAsia="ko-KR"/>
        </w:rPr>
        <w:t xml:space="preserve">Besides, </w:t>
      </w:r>
      <w:r w:rsidR="005215A5">
        <w:rPr>
          <w:rFonts w:ascii="Times New Roman" w:hAnsi="Times New Roman" w:cs="Times New Roman"/>
          <w:szCs w:val="20"/>
          <w:lang w:eastAsia="zh-CN"/>
        </w:rPr>
        <w:t>a</w:t>
      </w:r>
      <w:r w:rsidR="005215A5">
        <w:rPr>
          <w:rFonts w:ascii="Times New Roman" w:hAnsi="Times New Roman" w:cs="Times New Roman"/>
          <w:szCs w:val="20"/>
          <w:lang w:eastAsia="ko-KR"/>
        </w:rPr>
        <w:t xml:space="preserve"> </w:t>
      </w:r>
      <w:r w:rsidR="005215A5">
        <w:rPr>
          <w:rFonts w:ascii="Times New Roman" w:hAnsi="Times New Roman" w:cs="Times New Roman" w:hint="eastAsia"/>
          <w:szCs w:val="20"/>
          <w:lang w:eastAsia="zh-CN"/>
        </w:rPr>
        <w:t>RTS-CTS</w:t>
      </w:r>
      <w:r w:rsidR="005215A5">
        <w:rPr>
          <w:rFonts w:ascii="Times New Roman" w:hAnsi="Times New Roman" w:cs="Times New Roman"/>
          <w:szCs w:val="20"/>
          <w:lang w:eastAsia="ko-KR"/>
        </w:rPr>
        <w:t xml:space="preserve"> </w:t>
      </w:r>
      <w:r w:rsidR="005215A5">
        <w:rPr>
          <w:rFonts w:ascii="Times New Roman" w:hAnsi="Times New Roman" w:cs="Times New Roman" w:hint="eastAsia"/>
          <w:szCs w:val="20"/>
          <w:lang w:eastAsia="zh-CN"/>
        </w:rPr>
        <w:t>like</w:t>
      </w:r>
      <w:r w:rsidR="005215A5">
        <w:rPr>
          <w:rFonts w:ascii="Times New Roman" w:hAnsi="Times New Roman" w:cs="Times New Roman"/>
          <w:szCs w:val="20"/>
          <w:lang w:eastAsia="ko-KR"/>
        </w:rPr>
        <w:t xml:space="preserve"> design will cost much effort. Regarding the limited time, scheme 3 is not preferred. </w:t>
      </w:r>
      <w:r>
        <w:rPr>
          <w:rFonts w:ascii="Times New Roman" w:hAnsi="Times New Roman" w:cs="Times New Roman"/>
          <w:szCs w:val="20"/>
          <w:lang w:eastAsia="ko-KR"/>
        </w:rPr>
        <w:t xml:space="preserve">Considering scheme </w:t>
      </w:r>
      <w:r w:rsidR="005215A5">
        <w:rPr>
          <w:rFonts w:ascii="Times New Roman" w:hAnsi="Times New Roman" w:cs="Times New Roman"/>
          <w:szCs w:val="20"/>
          <w:lang w:eastAsia="ko-KR"/>
        </w:rPr>
        <w:t>4</w:t>
      </w:r>
      <w:r>
        <w:rPr>
          <w:rFonts w:ascii="Times New Roman" w:hAnsi="Times New Roman" w:cs="Times New Roman"/>
          <w:szCs w:val="20"/>
          <w:lang w:eastAsia="ko-KR"/>
        </w:rPr>
        <w:t xml:space="preserve"> is a </w:t>
      </w:r>
      <w:r w:rsidR="005215A5">
        <w:rPr>
          <w:rFonts w:ascii="Times New Roman" w:hAnsi="Times New Roman" w:cs="Times New Roman"/>
          <w:szCs w:val="20"/>
          <w:lang w:eastAsia="ko-KR"/>
        </w:rPr>
        <w:t>layer 3 measurement, t</w:t>
      </w:r>
      <w:r>
        <w:rPr>
          <w:rFonts w:ascii="Times New Roman" w:hAnsi="Times New Roman" w:cs="Times New Roman"/>
          <w:szCs w:val="20"/>
          <w:lang w:eastAsia="ko-KR"/>
        </w:rPr>
        <w:t>he</w:t>
      </w:r>
      <w:r w:rsidR="005215A5">
        <w:rPr>
          <w:rFonts w:ascii="Times New Roman" w:hAnsi="Times New Roman" w:cs="Times New Roman"/>
          <w:szCs w:val="20"/>
          <w:lang w:eastAsia="ko-KR"/>
        </w:rPr>
        <w:t xml:space="preserve"> working</w:t>
      </w:r>
      <w:r>
        <w:rPr>
          <w:rFonts w:ascii="Times New Roman" w:hAnsi="Times New Roman" w:cs="Times New Roman"/>
          <w:szCs w:val="20"/>
          <w:lang w:eastAsia="ko-KR"/>
        </w:rPr>
        <w:t xml:space="preserve"> time scale is very different from that of the traditional LBT or RTS-CTS method. It is much more related to the long time sensing</w:t>
      </w:r>
      <w:r w:rsidR="005215A5">
        <w:rPr>
          <w:rFonts w:ascii="Times New Roman" w:hAnsi="Times New Roman" w:cs="Times New Roman"/>
          <w:szCs w:val="20"/>
          <w:lang w:eastAsia="ko-KR"/>
        </w:rPr>
        <w:t>,</w:t>
      </w:r>
      <w:r>
        <w:rPr>
          <w:rFonts w:ascii="Times New Roman" w:hAnsi="Times New Roman" w:cs="Times New Roman"/>
          <w:szCs w:val="20"/>
          <w:lang w:eastAsia="ko-KR"/>
        </w:rPr>
        <w:t xml:space="preserve"> which is currently arrange</w:t>
      </w:r>
      <w:r w:rsidR="005215A5">
        <w:rPr>
          <w:rFonts w:ascii="Times New Roman" w:hAnsi="Times New Roman" w:cs="Times New Roman"/>
          <w:szCs w:val="20"/>
          <w:lang w:eastAsia="ko-KR"/>
        </w:rPr>
        <w:t>d</w:t>
      </w:r>
      <w:r>
        <w:rPr>
          <w:rFonts w:ascii="Times New Roman" w:hAnsi="Times New Roman" w:cs="Times New Roman"/>
          <w:szCs w:val="20"/>
          <w:lang w:eastAsia="ko-KR"/>
        </w:rPr>
        <w:t xml:space="preserve"> with low priority for discussion. </w:t>
      </w:r>
      <w:r w:rsidR="005215A5">
        <w:rPr>
          <w:rFonts w:ascii="Times New Roman" w:hAnsi="Times New Roman" w:cs="Times New Roman" w:hint="eastAsia"/>
          <w:szCs w:val="20"/>
          <w:lang w:eastAsia="zh-CN"/>
        </w:rPr>
        <w:t>W</w:t>
      </w:r>
      <w:r w:rsidR="005215A5">
        <w:rPr>
          <w:rFonts w:ascii="Times New Roman" w:hAnsi="Times New Roman" w:cs="Times New Roman"/>
          <w:szCs w:val="20"/>
          <w:lang w:eastAsia="zh-CN"/>
        </w:rPr>
        <w:t>e consider scheme 1 more promising for NR in FR2-2. Scheme 1 works in the same time scale with</w:t>
      </w:r>
      <w:r w:rsidR="009B52F5">
        <w:rPr>
          <w:rFonts w:ascii="Times New Roman" w:hAnsi="Times New Roman" w:cs="Times New Roman"/>
          <w:szCs w:val="20"/>
          <w:lang w:eastAsia="zh-CN"/>
        </w:rPr>
        <w:t xml:space="preserve"> an ordinary</w:t>
      </w:r>
      <w:r w:rsidR="005215A5">
        <w:rPr>
          <w:rFonts w:ascii="Times New Roman" w:hAnsi="Times New Roman" w:cs="Times New Roman"/>
          <w:szCs w:val="20"/>
          <w:lang w:eastAsia="zh-CN"/>
        </w:rPr>
        <w:t xml:space="preserve"> LBT. </w:t>
      </w:r>
    </w:p>
    <w:p w14:paraId="78ED34E4" w14:textId="3F12FC4C" w:rsidR="005215A5" w:rsidRDefault="005215A5" w:rsidP="00EA190E">
      <w:pPr>
        <w:ind w:leftChars="200" w:left="440"/>
        <w:jc w:val="both"/>
        <w:rPr>
          <w:rFonts w:ascii="Times New Roman" w:hAnsi="Times New Roman" w:cs="Times New Roman"/>
          <w:szCs w:val="20"/>
          <w:lang w:eastAsia="zh-CN"/>
        </w:rPr>
      </w:pPr>
    </w:p>
    <w:p w14:paraId="5665D7FC" w14:textId="4EF9E7A5" w:rsidR="005215A5" w:rsidRPr="009B52F5" w:rsidRDefault="005215A5" w:rsidP="00EA190E">
      <w:pPr>
        <w:ind w:leftChars="200" w:left="440"/>
        <w:jc w:val="both"/>
        <w:rPr>
          <w:rFonts w:ascii="Times New Roman" w:eastAsia="Malgun Gothic" w:hAnsi="Times New Roman" w:cs="Times New Roman"/>
          <w:b/>
          <w:lang w:val="en-GB" w:eastAsia="zh-CN"/>
        </w:rPr>
      </w:pPr>
      <w:r w:rsidRPr="009B52F5">
        <w:rPr>
          <w:rFonts w:ascii="Times New Roman" w:hAnsi="Times New Roman" w:cs="Times New Roman"/>
          <w:b/>
          <w:szCs w:val="20"/>
          <w:lang w:eastAsia="zh-CN"/>
        </w:rPr>
        <w:t>Proposal</w:t>
      </w:r>
      <w:r w:rsidR="009B52F5">
        <w:rPr>
          <w:rFonts w:ascii="Times New Roman" w:hAnsi="Times New Roman" w:cs="Times New Roman"/>
          <w:b/>
          <w:szCs w:val="20"/>
          <w:lang w:eastAsia="zh-CN"/>
        </w:rPr>
        <w:t xml:space="preserve"> </w:t>
      </w:r>
      <w:r w:rsidR="007F291B">
        <w:rPr>
          <w:rFonts w:ascii="Times New Roman" w:hAnsi="Times New Roman" w:cs="Times New Roman"/>
          <w:b/>
          <w:szCs w:val="20"/>
          <w:lang w:eastAsia="zh-CN"/>
        </w:rPr>
        <w:t>3</w:t>
      </w:r>
      <w:r w:rsidRPr="009B52F5">
        <w:rPr>
          <w:rFonts w:ascii="Times New Roman" w:hAnsi="Times New Roman" w:cs="Times New Roman"/>
          <w:b/>
          <w:szCs w:val="20"/>
          <w:lang w:eastAsia="zh-CN"/>
        </w:rPr>
        <w:t xml:space="preserve">: For receiver assisted LBT, </w:t>
      </w:r>
      <w:r w:rsidR="009B52F5" w:rsidRPr="009B52F5">
        <w:rPr>
          <w:rFonts w:ascii="Times New Roman" w:hAnsi="Times New Roman" w:cs="Times New Roman"/>
          <w:b/>
          <w:szCs w:val="20"/>
          <w:lang w:eastAsia="zh-CN"/>
        </w:rPr>
        <w:t>scheme 1 is in the same time scale with an ordinary LBT. It should be supported.</w:t>
      </w:r>
    </w:p>
    <w:p w14:paraId="192FAE7C" w14:textId="4B2ABD46" w:rsidR="00132A40" w:rsidRDefault="00132A40" w:rsidP="00132A40">
      <w:pPr>
        <w:ind w:leftChars="200" w:left="440"/>
        <w:jc w:val="both"/>
        <w:rPr>
          <w:rFonts w:ascii="Times New Roman" w:hAnsi="Times New Roman" w:cs="Times New Roman"/>
          <w:lang w:val="en-GB" w:eastAsia="zh-CN"/>
        </w:rPr>
      </w:pPr>
      <w:r>
        <w:rPr>
          <w:rFonts w:ascii="Times New Roman" w:hAnsi="Times New Roman" w:cs="Times New Roman"/>
          <w:szCs w:val="20"/>
          <w:lang w:eastAsia="ko-KR"/>
        </w:rPr>
        <w:t xml:space="preserve"> </w:t>
      </w:r>
    </w:p>
    <w:p w14:paraId="6EF0FFFD" w14:textId="77777777" w:rsidR="00132A40" w:rsidRPr="00132A40" w:rsidRDefault="00132A40" w:rsidP="00132A40">
      <w:pPr>
        <w:ind w:leftChars="200" w:left="440"/>
        <w:jc w:val="both"/>
        <w:rPr>
          <w:rFonts w:ascii="Times New Roman" w:hAnsi="Times New Roman" w:cs="Times New Roman"/>
          <w:lang w:val="en-GB" w:eastAsia="zh-CN"/>
        </w:rPr>
      </w:pPr>
    </w:p>
    <w:p w14:paraId="15272128" w14:textId="71F6FC9F" w:rsidR="00132A40" w:rsidRPr="00132A40" w:rsidRDefault="00132A40" w:rsidP="00EA190E">
      <w:pPr>
        <w:ind w:leftChars="200" w:left="440"/>
        <w:jc w:val="both"/>
        <w:rPr>
          <w:rFonts w:ascii="Times New Roman" w:eastAsia="Times New Roman" w:hAnsi="Times New Roman" w:cs="Times New Roman"/>
          <w:lang w:val="en-GB"/>
        </w:rPr>
      </w:pPr>
    </w:p>
    <w:p w14:paraId="2B0DA70B" w14:textId="5C6F8A70" w:rsidR="00EA190E" w:rsidRPr="00AA2C8D" w:rsidRDefault="00EA190E" w:rsidP="00EA190E">
      <w:pPr>
        <w:ind w:leftChars="200" w:left="440"/>
        <w:jc w:val="both"/>
        <w:rPr>
          <w:rFonts w:ascii="Times New Roman" w:eastAsia="Times New Roman" w:hAnsi="Times New Roman" w:cs="Times New Roman"/>
          <w:lang w:val="en-GB"/>
        </w:rPr>
      </w:pPr>
    </w:p>
    <w:p w14:paraId="19D6A994" w14:textId="095693DB" w:rsidR="00A557A0" w:rsidRPr="001877A9" w:rsidRDefault="00476AFD" w:rsidP="002A5E16">
      <w:pPr>
        <w:pStyle w:val="1"/>
        <w:keepNext w:val="0"/>
        <w:keepLines w:val="0"/>
        <w:widowControl w:val="0"/>
        <w:numPr>
          <w:ilvl w:val="0"/>
          <w:numId w:val="1"/>
        </w:numPr>
        <w:autoSpaceDE w:val="0"/>
        <w:autoSpaceDN w:val="0"/>
        <w:adjustRightInd w:val="0"/>
        <w:spacing w:afterLines="50" w:after="120" w:line="360"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lastRenderedPageBreak/>
        <w:t>Conclusi</w:t>
      </w:r>
      <w:r w:rsidR="00A557A0" w:rsidRPr="001877A9">
        <w:rPr>
          <w:rFonts w:ascii="Arial" w:eastAsia="黑体" w:hAnsi="Arial" w:cs="Arial"/>
          <w:b/>
          <w:bCs/>
          <w:color w:val="auto"/>
          <w:sz w:val="36"/>
          <w:szCs w:val="36"/>
        </w:rPr>
        <w:t>on</w:t>
      </w:r>
    </w:p>
    <w:p w14:paraId="5B345839" w14:textId="010EA26D" w:rsidR="00A557A0" w:rsidRPr="004A4703" w:rsidRDefault="00A557A0" w:rsidP="00C972CF">
      <w:pPr>
        <w:spacing w:after="120" w:line="240" w:lineRule="auto"/>
        <w:ind w:leftChars="200" w:left="440"/>
        <w:jc w:val="both"/>
        <w:rPr>
          <w:rFonts w:ascii="Times New Roman" w:eastAsia="Calibri" w:hAnsi="Times New Roman" w:cs="Times New Roman"/>
        </w:rPr>
      </w:pPr>
      <w:r w:rsidRPr="004A4703">
        <w:rPr>
          <w:rFonts w:ascii="Times New Roman" w:eastAsia="Calibri" w:hAnsi="Times New Roman" w:cs="Times New Roman"/>
        </w:rPr>
        <w:t>In this contribution the following proposals and observations have been made:</w:t>
      </w:r>
    </w:p>
    <w:p w14:paraId="6C065C99" w14:textId="391989B1" w:rsidR="00663A5A" w:rsidRDefault="00CF2B32" w:rsidP="00C972CF">
      <w:pPr>
        <w:pStyle w:val="a5"/>
        <w:overflowPunct w:val="0"/>
        <w:autoSpaceDE w:val="0"/>
        <w:autoSpaceDN w:val="0"/>
        <w:adjustRightInd w:val="0"/>
        <w:spacing w:after="180" w:line="264" w:lineRule="auto"/>
        <w:ind w:leftChars="200" w:left="440" w:rightChars="-48" w:right="-106"/>
        <w:jc w:val="both"/>
        <w:textAlignment w:val="baseline"/>
        <w:rPr>
          <w:rFonts w:ascii="Times New Roman" w:eastAsia="宋体" w:hAnsi="Times New Roman" w:cs="Times New Roman"/>
          <w:b/>
          <w:lang w:eastAsia="zh-CN"/>
        </w:rPr>
      </w:pPr>
      <w:r w:rsidRPr="00CF2B32">
        <w:rPr>
          <w:rFonts w:ascii="Times New Roman" w:eastAsia="宋体" w:hAnsi="Times New Roman" w:cs="Times New Roman"/>
          <w:b/>
          <w:lang w:eastAsia="zh-CN"/>
        </w:rPr>
        <w:t>Observation 1: The threshold is adaptable for LBT in 60GHz unlicensed band. A signaling with the similar function of ul-toDL-COT-SharingED-Threshold-r16 is necessary.</w:t>
      </w:r>
    </w:p>
    <w:p w14:paraId="49D3CC5D" w14:textId="77777777" w:rsidR="00CF2B32" w:rsidRPr="00585E57" w:rsidRDefault="00CF2B32" w:rsidP="00C972CF">
      <w:pPr>
        <w:pStyle w:val="a5"/>
        <w:overflowPunct w:val="0"/>
        <w:autoSpaceDE w:val="0"/>
        <w:autoSpaceDN w:val="0"/>
        <w:adjustRightInd w:val="0"/>
        <w:spacing w:after="180" w:line="264" w:lineRule="auto"/>
        <w:ind w:leftChars="200" w:left="440" w:rightChars="-48" w:right="-106"/>
        <w:jc w:val="both"/>
        <w:textAlignment w:val="baseline"/>
        <w:rPr>
          <w:rFonts w:ascii="Times New Roman" w:eastAsia="宋体" w:hAnsi="Times New Roman" w:cs="Times New Roman"/>
          <w:b/>
          <w:lang w:eastAsia="zh-CN"/>
        </w:rPr>
      </w:pPr>
    </w:p>
    <w:p w14:paraId="17855610" w14:textId="44BD46BE" w:rsidR="00663A5A" w:rsidRDefault="007F291B" w:rsidP="00415419">
      <w:pPr>
        <w:pStyle w:val="a5"/>
        <w:overflowPunct w:val="0"/>
        <w:autoSpaceDE w:val="0"/>
        <w:autoSpaceDN w:val="0"/>
        <w:adjustRightInd w:val="0"/>
        <w:spacing w:after="180" w:line="264" w:lineRule="auto"/>
        <w:ind w:leftChars="200" w:left="440" w:rightChars="-48" w:right="-106"/>
        <w:jc w:val="both"/>
        <w:textAlignment w:val="baseline"/>
        <w:rPr>
          <w:rFonts w:ascii="Times New Roman" w:eastAsia="宋体" w:hAnsi="Times New Roman" w:cs="Times New Roman"/>
          <w:b/>
          <w:lang w:eastAsia="zh-CN"/>
        </w:rPr>
      </w:pPr>
      <w:r w:rsidRPr="007F291B">
        <w:rPr>
          <w:rFonts w:ascii="Times New Roman" w:eastAsia="宋体" w:hAnsi="Times New Roman" w:cs="Times New Roman"/>
          <w:b/>
          <w:lang w:eastAsia="zh-CN"/>
        </w:rPr>
        <w:t>Proposal 1: For a unified TCI framework, the relationship describing coverage with beam correspondence is supported.</w:t>
      </w:r>
    </w:p>
    <w:p w14:paraId="7E206862" w14:textId="77777777" w:rsidR="007F291B" w:rsidRPr="007F291B" w:rsidRDefault="007F291B" w:rsidP="007F291B">
      <w:pPr>
        <w:ind w:leftChars="200" w:left="440"/>
        <w:jc w:val="both"/>
        <w:rPr>
          <w:rFonts w:ascii="Times New Roman" w:eastAsia="宋体" w:hAnsi="Times New Roman" w:cs="Times New Roman"/>
          <w:b/>
          <w:szCs w:val="20"/>
          <w:lang w:eastAsia="zh-CN"/>
        </w:rPr>
      </w:pPr>
      <w:r>
        <w:rPr>
          <w:rFonts w:ascii="Times New Roman" w:eastAsia="宋体" w:hAnsi="Times New Roman" w:cs="Times New Roman"/>
          <w:b/>
          <w:szCs w:val="20"/>
          <w:lang w:eastAsia="zh-CN"/>
        </w:rPr>
        <w:t xml:space="preserve">Proposal 2: </w:t>
      </w:r>
      <w:r>
        <w:rPr>
          <w:rFonts w:ascii="Times New Roman" w:eastAsia="宋体" w:hAnsi="Times New Roman" w:cs="Times New Roman" w:hint="eastAsia"/>
          <w:b/>
          <w:szCs w:val="20"/>
          <w:lang w:eastAsia="zh-CN"/>
        </w:rPr>
        <w:t>T</w:t>
      </w:r>
      <w:r>
        <w:rPr>
          <w:rFonts w:ascii="Times New Roman" w:eastAsia="宋体" w:hAnsi="Times New Roman" w:cs="Times New Roman"/>
          <w:b/>
          <w:szCs w:val="20"/>
          <w:lang w:eastAsia="zh-CN"/>
        </w:rPr>
        <w:t>he beam specific LBT mode configuration is supported for flexibility.</w:t>
      </w:r>
    </w:p>
    <w:p w14:paraId="07DAFEC0" w14:textId="77777777" w:rsidR="007F291B" w:rsidRPr="009B52F5" w:rsidRDefault="007F291B" w:rsidP="007F291B">
      <w:pPr>
        <w:ind w:leftChars="200" w:left="440"/>
        <w:jc w:val="both"/>
        <w:rPr>
          <w:rFonts w:ascii="Times New Roman" w:eastAsia="Malgun Gothic" w:hAnsi="Times New Roman" w:cs="Times New Roman"/>
          <w:b/>
          <w:lang w:val="en-GB" w:eastAsia="zh-CN"/>
        </w:rPr>
      </w:pPr>
      <w:r w:rsidRPr="009B52F5">
        <w:rPr>
          <w:rFonts w:ascii="Times New Roman" w:hAnsi="Times New Roman" w:cs="Times New Roman"/>
          <w:b/>
          <w:szCs w:val="20"/>
          <w:lang w:eastAsia="zh-CN"/>
        </w:rPr>
        <w:t>Proposal</w:t>
      </w:r>
      <w:r>
        <w:rPr>
          <w:rFonts w:ascii="Times New Roman" w:hAnsi="Times New Roman" w:cs="Times New Roman"/>
          <w:b/>
          <w:szCs w:val="20"/>
          <w:lang w:eastAsia="zh-CN"/>
        </w:rPr>
        <w:t xml:space="preserve"> 3</w:t>
      </w:r>
      <w:r w:rsidRPr="009B52F5">
        <w:rPr>
          <w:rFonts w:ascii="Times New Roman" w:hAnsi="Times New Roman" w:cs="Times New Roman"/>
          <w:b/>
          <w:szCs w:val="20"/>
          <w:lang w:eastAsia="zh-CN"/>
        </w:rPr>
        <w:t>: For receiver assisted LBT, scheme 1 is in the same time scale with an ordinary LBT. It should be supported.</w:t>
      </w:r>
    </w:p>
    <w:p w14:paraId="435FEE02" w14:textId="77777777" w:rsidR="009B52F5" w:rsidRPr="00663A5A" w:rsidRDefault="009B52F5" w:rsidP="00663A5A">
      <w:pPr>
        <w:pStyle w:val="a5"/>
        <w:overflowPunct w:val="0"/>
        <w:autoSpaceDE w:val="0"/>
        <w:autoSpaceDN w:val="0"/>
        <w:adjustRightInd w:val="0"/>
        <w:spacing w:after="180" w:line="264" w:lineRule="auto"/>
        <w:ind w:leftChars="200" w:left="440" w:rightChars="-48" w:right="-106"/>
        <w:jc w:val="both"/>
        <w:textAlignment w:val="baseline"/>
        <w:rPr>
          <w:rFonts w:ascii="Times New Roman" w:eastAsia="宋体" w:hAnsi="Times New Roman" w:cs="Times New Roman"/>
          <w:b/>
          <w:lang w:eastAsia="zh-CN"/>
        </w:rPr>
      </w:pPr>
    </w:p>
    <w:p w14:paraId="01F2922E" w14:textId="77777777" w:rsidR="00A557A0" w:rsidRPr="001877A9" w:rsidRDefault="00A557A0" w:rsidP="00C972CF">
      <w:pPr>
        <w:pStyle w:val="1"/>
        <w:keepNext w:val="0"/>
        <w:keepLines w:val="0"/>
        <w:widowControl w:val="0"/>
        <w:autoSpaceDE w:val="0"/>
        <w:autoSpaceDN w:val="0"/>
        <w:adjustRightInd w:val="0"/>
        <w:spacing w:afterLines="50" w:after="120" w:line="360"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References</w:t>
      </w:r>
    </w:p>
    <w:p w14:paraId="2C3F97AD" w14:textId="769DFED3" w:rsidR="00C57A26" w:rsidRPr="004A4703" w:rsidRDefault="002F1672" w:rsidP="002A5E16">
      <w:pPr>
        <w:pStyle w:val="a5"/>
        <w:numPr>
          <w:ilvl w:val="0"/>
          <w:numId w:val="5"/>
        </w:numPr>
        <w:spacing w:after="0" w:line="360" w:lineRule="auto"/>
        <w:contextualSpacing w:val="0"/>
        <w:rPr>
          <w:rFonts w:ascii="Times New Roman" w:hAnsi="Times New Roman" w:cs="Times New Roman"/>
          <w:lang w:eastAsia="zh-CN"/>
        </w:rPr>
      </w:pPr>
      <w:bookmarkStart w:id="5" w:name="_Ref83734757"/>
      <w:r w:rsidRPr="002F1672">
        <w:rPr>
          <w:rFonts w:ascii="Times New Roman" w:hAnsi="Times New Roman" w:cs="Times New Roman"/>
          <w:lang w:eastAsia="zh-CN"/>
        </w:rPr>
        <w:t>RP-212637,</w:t>
      </w:r>
      <w:r>
        <w:rPr>
          <w:rFonts w:ascii="Times New Roman" w:hAnsi="Times New Roman" w:cs="Times New Roman"/>
          <w:lang w:eastAsia="zh-CN"/>
        </w:rPr>
        <w:t xml:space="preserve"> Revised WID:</w:t>
      </w:r>
      <w:r w:rsidRPr="002F1672">
        <w:rPr>
          <w:rFonts w:ascii="Times New Roman" w:hAnsi="Times New Roman" w:cs="Times New Roman"/>
          <w:lang w:eastAsia="zh-CN"/>
        </w:rPr>
        <w:t xml:space="preserve"> Extending current NR operation to 71 GHz</w:t>
      </w:r>
      <w:r>
        <w:rPr>
          <w:rFonts w:ascii="Times New Roman" w:hAnsi="Times New Roman" w:cs="Times New Roman"/>
          <w:lang w:eastAsia="zh-CN"/>
        </w:rPr>
        <w:t>, RAN #93e.</w:t>
      </w:r>
      <w:bookmarkEnd w:id="5"/>
    </w:p>
    <w:p w14:paraId="7514CECD" w14:textId="02D153E9" w:rsidR="0092132C" w:rsidRDefault="0092132C" w:rsidP="002A5E16">
      <w:pPr>
        <w:pStyle w:val="a5"/>
        <w:numPr>
          <w:ilvl w:val="0"/>
          <w:numId w:val="5"/>
        </w:numPr>
        <w:spacing w:after="0" w:line="360" w:lineRule="auto"/>
        <w:contextualSpacing w:val="0"/>
        <w:rPr>
          <w:rFonts w:ascii="Times New Roman" w:hAnsi="Times New Roman" w:cs="Times New Roman"/>
          <w:lang w:eastAsia="zh-CN"/>
        </w:rPr>
      </w:pPr>
      <w:bookmarkStart w:id="6" w:name="_Ref83734893"/>
      <w:r w:rsidRPr="0092132C">
        <w:rPr>
          <w:rFonts w:ascii="Times New Roman" w:hAnsi="Times New Roman" w:cs="Times New Roman"/>
          <w:lang w:eastAsia="zh-CN"/>
        </w:rPr>
        <w:t>Meeting report, “Chairman’s Notes RAN1#10</w:t>
      </w:r>
      <w:r>
        <w:rPr>
          <w:rFonts w:ascii="Times New Roman" w:hAnsi="Times New Roman" w:cs="Times New Roman"/>
          <w:lang w:eastAsia="zh-CN"/>
        </w:rPr>
        <w:t>5-</w:t>
      </w:r>
      <w:r w:rsidRPr="0092132C">
        <w:rPr>
          <w:rFonts w:ascii="Times New Roman" w:hAnsi="Times New Roman" w:cs="Times New Roman"/>
          <w:lang w:eastAsia="zh-CN"/>
        </w:rPr>
        <w:t>e”</w:t>
      </w:r>
      <w:bookmarkEnd w:id="6"/>
      <w:r w:rsidR="0064369D">
        <w:rPr>
          <w:rFonts w:ascii="Times New Roman" w:hAnsi="Times New Roman" w:cs="Times New Roman"/>
          <w:lang w:eastAsia="zh-CN"/>
        </w:rPr>
        <w:t>.</w:t>
      </w:r>
    </w:p>
    <w:p w14:paraId="338CD60E" w14:textId="1096F9C5" w:rsidR="00BD2EBB" w:rsidRPr="00BD2EBB" w:rsidRDefault="00BD2EBB" w:rsidP="002A5E16">
      <w:pPr>
        <w:pStyle w:val="a5"/>
        <w:numPr>
          <w:ilvl w:val="0"/>
          <w:numId w:val="5"/>
        </w:numPr>
        <w:spacing w:after="0" w:line="360" w:lineRule="auto"/>
        <w:contextualSpacing w:val="0"/>
        <w:rPr>
          <w:rFonts w:ascii="Times New Roman" w:hAnsi="Times New Roman" w:cs="Times New Roman"/>
          <w:lang w:eastAsia="zh-CN"/>
        </w:rPr>
      </w:pPr>
      <w:bookmarkStart w:id="7" w:name="_Ref87080235"/>
      <w:r w:rsidRPr="00BD2EBB">
        <w:rPr>
          <w:rFonts w:ascii="Times New Roman" w:hAnsi="Times New Roman" w:cs="Times New Roman"/>
          <w:lang w:eastAsia="zh-CN"/>
        </w:rPr>
        <w:t>Meeting report, “Chairman’s Notes RAN1#106e”.</w:t>
      </w:r>
      <w:bookmarkEnd w:id="7"/>
    </w:p>
    <w:p w14:paraId="7C014FB0" w14:textId="76967AB9" w:rsidR="00D45B3E" w:rsidRPr="004A4703" w:rsidRDefault="001877A9" w:rsidP="002A5E16">
      <w:pPr>
        <w:pStyle w:val="a5"/>
        <w:numPr>
          <w:ilvl w:val="0"/>
          <w:numId w:val="5"/>
        </w:numPr>
        <w:spacing w:after="0" w:line="360" w:lineRule="auto"/>
        <w:contextualSpacing w:val="0"/>
        <w:rPr>
          <w:rFonts w:ascii="Times New Roman" w:hAnsi="Times New Roman" w:cs="Times New Roman"/>
          <w:lang w:eastAsia="zh-CN"/>
        </w:rPr>
      </w:pPr>
      <w:bookmarkStart w:id="8" w:name="_Ref83734904"/>
      <w:bookmarkStart w:id="9" w:name="_Ref87080248"/>
      <w:r w:rsidRPr="004A4703">
        <w:rPr>
          <w:rFonts w:ascii="Times New Roman" w:hAnsi="Times New Roman" w:cs="Times New Roman"/>
          <w:lang w:eastAsia="zh-CN"/>
        </w:rPr>
        <w:t>Meeting report, “Chairman’s Notes RAN1#10</w:t>
      </w:r>
      <w:r w:rsidR="002F1672">
        <w:rPr>
          <w:rFonts w:ascii="Times New Roman" w:hAnsi="Times New Roman" w:cs="Times New Roman"/>
          <w:lang w:eastAsia="zh-CN"/>
        </w:rPr>
        <w:t>6</w:t>
      </w:r>
      <w:r w:rsidR="00BD2EBB">
        <w:rPr>
          <w:rFonts w:ascii="Times New Roman" w:hAnsi="Times New Roman" w:cs="Times New Roman"/>
          <w:lang w:eastAsia="zh-CN"/>
        </w:rPr>
        <w:t>b</w:t>
      </w:r>
      <w:r w:rsidR="0092132C">
        <w:rPr>
          <w:rFonts w:ascii="Times New Roman" w:hAnsi="Times New Roman" w:cs="Times New Roman"/>
          <w:lang w:eastAsia="zh-CN"/>
        </w:rPr>
        <w:t>-e</w:t>
      </w:r>
      <w:r w:rsidRPr="004A4703">
        <w:rPr>
          <w:rFonts w:ascii="Times New Roman" w:hAnsi="Times New Roman" w:cs="Times New Roman"/>
          <w:lang w:eastAsia="zh-CN"/>
        </w:rPr>
        <w:t>”</w:t>
      </w:r>
      <w:bookmarkEnd w:id="8"/>
      <w:r w:rsidR="0064369D">
        <w:rPr>
          <w:rFonts w:ascii="Times New Roman" w:hAnsi="Times New Roman" w:cs="Times New Roman"/>
          <w:lang w:eastAsia="zh-CN"/>
        </w:rPr>
        <w:t>.</w:t>
      </w:r>
      <w:bookmarkEnd w:id="9"/>
    </w:p>
    <w:sectPr w:rsidR="00D45B3E" w:rsidRPr="004A47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989C8" w14:textId="77777777" w:rsidR="00B77CC8" w:rsidRDefault="00B77CC8" w:rsidP="00CA272E">
      <w:pPr>
        <w:spacing w:after="0" w:line="240" w:lineRule="auto"/>
      </w:pPr>
      <w:r>
        <w:separator/>
      </w:r>
    </w:p>
  </w:endnote>
  <w:endnote w:type="continuationSeparator" w:id="0">
    <w:p w14:paraId="52A76E88" w14:textId="77777777" w:rsidR="00B77CC8" w:rsidRDefault="00B77CC8"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129CE" w14:textId="77777777" w:rsidR="00B77CC8" w:rsidRDefault="00B77CC8" w:rsidP="00CA272E">
      <w:pPr>
        <w:spacing w:after="0" w:line="240" w:lineRule="auto"/>
      </w:pPr>
      <w:r>
        <w:separator/>
      </w:r>
    </w:p>
  </w:footnote>
  <w:footnote w:type="continuationSeparator" w:id="0">
    <w:p w14:paraId="4CDD9092" w14:textId="77777777" w:rsidR="00B77CC8" w:rsidRDefault="00B77CC8"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start w:val="1"/>
      <w:numFmt w:val="bullet"/>
      <w:lvlText w:val=""/>
      <w:lvlJc w:val="left"/>
      <w:pPr>
        <w:ind w:left="1080" w:hanging="360"/>
      </w:pPr>
      <w:rPr>
        <w:rFonts w:ascii="Symbol" w:hAnsi="Symbol" w:hint="default"/>
      </w:rPr>
    </w:lvl>
    <w:lvl w:ilvl="4" w:tplc="041D0003">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13" w15:restartNumberingAfterBreak="0">
    <w:nsid w:val="34747E3B"/>
    <w:multiLevelType w:val="multilevel"/>
    <w:tmpl w:val="819EEFA2"/>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23"/>
  </w:num>
  <w:num w:numId="4">
    <w:abstractNumId w:val="1"/>
  </w:num>
  <w:num w:numId="5">
    <w:abstractNumId w:val="7"/>
  </w:num>
  <w:num w:numId="6">
    <w:abstractNumId w:val="8"/>
  </w:num>
  <w:num w:numId="7">
    <w:abstractNumId w:val="14"/>
  </w:num>
  <w:num w:numId="8">
    <w:abstractNumId w:val="20"/>
  </w:num>
  <w:num w:numId="9">
    <w:abstractNumId w:val="11"/>
  </w:num>
  <w:num w:numId="10">
    <w:abstractNumId w:val="0"/>
  </w:num>
  <w:num w:numId="11">
    <w:abstractNumId w:val="10"/>
  </w:num>
  <w:num w:numId="12">
    <w:abstractNumId w:val="22"/>
  </w:num>
  <w:num w:numId="13">
    <w:abstractNumId w:val="24"/>
  </w:num>
  <w:num w:numId="14">
    <w:abstractNumId w:val="5"/>
  </w:num>
  <w:num w:numId="15">
    <w:abstractNumId w:val="15"/>
  </w:num>
  <w:num w:numId="16">
    <w:abstractNumId w:val="19"/>
  </w:num>
  <w:num w:numId="17">
    <w:abstractNumId w:val="2"/>
  </w:num>
  <w:num w:numId="18">
    <w:abstractNumId w:val="16"/>
  </w:num>
  <w:num w:numId="19">
    <w:abstractNumId w:val="17"/>
  </w:num>
  <w:num w:numId="20">
    <w:abstractNumId w:val="21"/>
  </w:num>
  <w:num w:numId="21">
    <w:abstractNumId w:val="4"/>
  </w:num>
  <w:num w:numId="22">
    <w:abstractNumId w:val="18"/>
  </w:num>
  <w:num w:numId="23">
    <w:abstractNumId w:val="6"/>
  </w:num>
  <w:num w:numId="24">
    <w:abstractNumId w:val="9"/>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5DD9"/>
    <w:rsid w:val="0001211B"/>
    <w:rsid w:val="000127C2"/>
    <w:rsid w:val="00025F5B"/>
    <w:rsid w:val="000339AD"/>
    <w:rsid w:val="000378B8"/>
    <w:rsid w:val="00041FB4"/>
    <w:rsid w:val="000558C5"/>
    <w:rsid w:val="00057F86"/>
    <w:rsid w:val="000635A9"/>
    <w:rsid w:val="00065ECC"/>
    <w:rsid w:val="0007004B"/>
    <w:rsid w:val="00070999"/>
    <w:rsid w:val="0007190C"/>
    <w:rsid w:val="0007484C"/>
    <w:rsid w:val="000805DC"/>
    <w:rsid w:val="00085D56"/>
    <w:rsid w:val="00091A0E"/>
    <w:rsid w:val="000944A1"/>
    <w:rsid w:val="000A2D5A"/>
    <w:rsid w:val="000A3694"/>
    <w:rsid w:val="000B1B2B"/>
    <w:rsid w:val="000B2905"/>
    <w:rsid w:val="000B2A2E"/>
    <w:rsid w:val="000B5517"/>
    <w:rsid w:val="000B5947"/>
    <w:rsid w:val="000C092B"/>
    <w:rsid w:val="000D0C7A"/>
    <w:rsid w:val="000D0EBE"/>
    <w:rsid w:val="000D31FF"/>
    <w:rsid w:val="000D784F"/>
    <w:rsid w:val="000E7A4B"/>
    <w:rsid w:val="00104034"/>
    <w:rsid w:val="0010577F"/>
    <w:rsid w:val="001058D5"/>
    <w:rsid w:val="001163AE"/>
    <w:rsid w:val="001179AC"/>
    <w:rsid w:val="00117DEA"/>
    <w:rsid w:val="00122B69"/>
    <w:rsid w:val="00132A40"/>
    <w:rsid w:val="00134C69"/>
    <w:rsid w:val="00136DC5"/>
    <w:rsid w:val="0013728A"/>
    <w:rsid w:val="001407F2"/>
    <w:rsid w:val="00145015"/>
    <w:rsid w:val="0015024B"/>
    <w:rsid w:val="0015328D"/>
    <w:rsid w:val="00163910"/>
    <w:rsid w:val="00163A10"/>
    <w:rsid w:val="00163F21"/>
    <w:rsid w:val="0016555B"/>
    <w:rsid w:val="0017077C"/>
    <w:rsid w:val="00173150"/>
    <w:rsid w:val="00175189"/>
    <w:rsid w:val="001845AD"/>
    <w:rsid w:val="00185803"/>
    <w:rsid w:val="001858D4"/>
    <w:rsid w:val="00186070"/>
    <w:rsid w:val="00187795"/>
    <w:rsid w:val="001877A9"/>
    <w:rsid w:val="00192BFC"/>
    <w:rsid w:val="00192D78"/>
    <w:rsid w:val="001943DD"/>
    <w:rsid w:val="001A40E3"/>
    <w:rsid w:val="001A5EC2"/>
    <w:rsid w:val="001A6238"/>
    <w:rsid w:val="001D1FFE"/>
    <w:rsid w:val="001E1B0B"/>
    <w:rsid w:val="001E2E6E"/>
    <w:rsid w:val="001E40E4"/>
    <w:rsid w:val="001F0AF2"/>
    <w:rsid w:val="001F447B"/>
    <w:rsid w:val="001F7221"/>
    <w:rsid w:val="002124DD"/>
    <w:rsid w:val="002218C4"/>
    <w:rsid w:val="0023338E"/>
    <w:rsid w:val="00234D9C"/>
    <w:rsid w:val="0024246C"/>
    <w:rsid w:val="0024426C"/>
    <w:rsid w:val="00246018"/>
    <w:rsid w:val="00247D95"/>
    <w:rsid w:val="00255689"/>
    <w:rsid w:val="002625EA"/>
    <w:rsid w:val="00276155"/>
    <w:rsid w:val="00282592"/>
    <w:rsid w:val="00285260"/>
    <w:rsid w:val="00285549"/>
    <w:rsid w:val="00285BCA"/>
    <w:rsid w:val="002860A2"/>
    <w:rsid w:val="00287E61"/>
    <w:rsid w:val="002929F9"/>
    <w:rsid w:val="00294CB8"/>
    <w:rsid w:val="002959A8"/>
    <w:rsid w:val="0029690E"/>
    <w:rsid w:val="002A0288"/>
    <w:rsid w:val="002A416A"/>
    <w:rsid w:val="002A5E16"/>
    <w:rsid w:val="002A75F4"/>
    <w:rsid w:val="002B29C4"/>
    <w:rsid w:val="002B65CF"/>
    <w:rsid w:val="002C2043"/>
    <w:rsid w:val="002D1A3F"/>
    <w:rsid w:val="002D6555"/>
    <w:rsid w:val="002E6243"/>
    <w:rsid w:val="002F1672"/>
    <w:rsid w:val="003003F6"/>
    <w:rsid w:val="00300A9A"/>
    <w:rsid w:val="00300D61"/>
    <w:rsid w:val="0030756F"/>
    <w:rsid w:val="003079A6"/>
    <w:rsid w:val="00310313"/>
    <w:rsid w:val="00320C73"/>
    <w:rsid w:val="0032198E"/>
    <w:rsid w:val="00330E4B"/>
    <w:rsid w:val="003332EE"/>
    <w:rsid w:val="00336B53"/>
    <w:rsid w:val="0034084D"/>
    <w:rsid w:val="00345E13"/>
    <w:rsid w:val="00346D81"/>
    <w:rsid w:val="00351D4B"/>
    <w:rsid w:val="003549B4"/>
    <w:rsid w:val="00356E98"/>
    <w:rsid w:val="00364C66"/>
    <w:rsid w:val="00366C0D"/>
    <w:rsid w:val="0037520B"/>
    <w:rsid w:val="00381132"/>
    <w:rsid w:val="00382C00"/>
    <w:rsid w:val="00383391"/>
    <w:rsid w:val="0038642C"/>
    <w:rsid w:val="00393B45"/>
    <w:rsid w:val="00395117"/>
    <w:rsid w:val="003A58B0"/>
    <w:rsid w:val="003A5967"/>
    <w:rsid w:val="003A725F"/>
    <w:rsid w:val="003B44F0"/>
    <w:rsid w:val="003B7968"/>
    <w:rsid w:val="003D1AB8"/>
    <w:rsid w:val="003D5D5E"/>
    <w:rsid w:val="003E33F8"/>
    <w:rsid w:val="003F6109"/>
    <w:rsid w:val="003F7CCC"/>
    <w:rsid w:val="00400735"/>
    <w:rsid w:val="00414822"/>
    <w:rsid w:val="00415419"/>
    <w:rsid w:val="0041689E"/>
    <w:rsid w:val="00424B9B"/>
    <w:rsid w:val="00431775"/>
    <w:rsid w:val="00437FCB"/>
    <w:rsid w:val="00446BBA"/>
    <w:rsid w:val="00450CDC"/>
    <w:rsid w:val="004761C5"/>
    <w:rsid w:val="00476AFD"/>
    <w:rsid w:val="00483C6B"/>
    <w:rsid w:val="00485190"/>
    <w:rsid w:val="004A29F8"/>
    <w:rsid w:val="004A4703"/>
    <w:rsid w:val="004A52FB"/>
    <w:rsid w:val="004A6756"/>
    <w:rsid w:val="004E0004"/>
    <w:rsid w:val="004E2EA5"/>
    <w:rsid w:val="004F0E99"/>
    <w:rsid w:val="004F22AE"/>
    <w:rsid w:val="004F539F"/>
    <w:rsid w:val="004F7C5F"/>
    <w:rsid w:val="00500474"/>
    <w:rsid w:val="005007B2"/>
    <w:rsid w:val="00510AC1"/>
    <w:rsid w:val="00511EBC"/>
    <w:rsid w:val="005134A5"/>
    <w:rsid w:val="00517946"/>
    <w:rsid w:val="005215A5"/>
    <w:rsid w:val="00522C40"/>
    <w:rsid w:val="00523117"/>
    <w:rsid w:val="0053092D"/>
    <w:rsid w:val="00531A4B"/>
    <w:rsid w:val="0053422C"/>
    <w:rsid w:val="00534A55"/>
    <w:rsid w:val="0053569C"/>
    <w:rsid w:val="00537717"/>
    <w:rsid w:val="005401A6"/>
    <w:rsid w:val="00540BA4"/>
    <w:rsid w:val="00541180"/>
    <w:rsid w:val="00541442"/>
    <w:rsid w:val="00541AB4"/>
    <w:rsid w:val="00542D6A"/>
    <w:rsid w:val="00544575"/>
    <w:rsid w:val="005517B1"/>
    <w:rsid w:val="0056200A"/>
    <w:rsid w:val="0056470C"/>
    <w:rsid w:val="005717B2"/>
    <w:rsid w:val="00580C11"/>
    <w:rsid w:val="00581FC7"/>
    <w:rsid w:val="00582F95"/>
    <w:rsid w:val="00583C7B"/>
    <w:rsid w:val="00585E57"/>
    <w:rsid w:val="005915E8"/>
    <w:rsid w:val="005A12D9"/>
    <w:rsid w:val="005A2911"/>
    <w:rsid w:val="005A321E"/>
    <w:rsid w:val="005A488D"/>
    <w:rsid w:val="005A5D47"/>
    <w:rsid w:val="005B28B0"/>
    <w:rsid w:val="005C03D5"/>
    <w:rsid w:val="005C35D6"/>
    <w:rsid w:val="005C4A17"/>
    <w:rsid w:val="005C688B"/>
    <w:rsid w:val="005D3EE6"/>
    <w:rsid w:val="005D6F9B"/>
    <w:rsid w:val="006000A9"/>
    <w:rsid w:val="00600E7B"/>
    <w:rsid w:val="00603B9D"/>
    <w:rsid w:val="006206D8"/>
    <w:rsid w:val="0062380C"/>
    <w:rsid w:val="00623BFE"/>
    <w:rsid w:val="00623DE1"/>
    <w:rsid w:val="0062548D"/>
    <w:rsid w:val="00625FB9"/>
    <w:rsid w:val="006311DC"/>
    <w:rsid w:val="0064369D"/>
    <w:rsid w:val="00652426"/>
    <w:rsid w:val="00657706"/>
    <w:rsid w:val="00663A5A"/>
    <w:rsid w:val="00667F47"/>
    <w:rsid w:val="00674118"/>
    <w:rsid w:val="006840E4"/>
    <w:rsid w:val="00684266"/>
    <w:rsid w:val="006927C8"/>
    <w:rsid w:val="00692F80"/>
    <w:rsid w:val="006A31A3"/>
    <w:rsid w:val="006B195F"/>
    <w:rsid w:val="006B1F83"/>
    <w:rsid w:val="006C413B"/>
    <w:rsid w:val="006D1653"/>
    <w:rsid w:val="006D33AF"/>
    <w:rsid w:val="006E5E23"/>
    <w:rsid w:val="00720447"/>
    <w:rsid w:val="00725209"/>
    <w:rsid w:val="00726CBC"/>
    <w:rsid w:val="00743564"/>
    <w:rsid w:val="00751A32"/>
    <w:rsid w:val="00753D2C"/>
    <w:rsid w:val="00762E1E"/>
    <w:rsid w:val="00764CCB"/>
    <w:rsid w:val="00773D13"/>
    <w:rsid w:val="00775E2B"/>
    <w:rsid w:val="00776A54"/>
    <w:rsid w:val="007808B8"/>
    <w:rsid w:val="0078334C"/>
    <w:rsid w:val="007837F2"/>
    <w:rsid w:val="00783FCC"/>
    <w:rsid w:val="00784ED4"/>
    <w:rsid w:val="0079107C"/>
    <w:rsid w:val="00792045"/>
    <w:rsid w:val="00793B3B"/>
    <w:rsid w:val="007A0793"/>
    <w:rsid w:val="007A5E45"/>
    <w:rsid w:val="007A7A49"/>
    <w:rsid w:val="007B55D7"/>
    <w:rsid w:val="007B946E"/>
    <w:rsid w:val="007C2B79"/>
    <w:rsid w:val="007C72D0"/>
    <w:rsid w:val="007E20BA"/>
    <w:rsid w:val="007E5215"/>
    <w:rsid w:val="007F291B"/>
    <w:rsid w:val="007F41A8"/>
    <w:rsid w:val="007F4B90"/>
    <w:rsid w:val="007F652E"/>
    <w:rsid w:val="0080719B"/>
    <w:rsid w:val="008071EC"/>
    <w:rsid w:val="00807317"/>
    <w:rsid w:val="00810854"/>
    <w:rsid w:val="00813C97"/>
    <w:rsid w:val="00821327"/>
    <w:rsid w:val="00823205"/>
    <w:rsid w:val="00825727"/>
    <w:rsid w:val="00830C27"/>
    <w:rsid w:val="00833731"/>
    <w:rsid w:val="00834B94"/>
    <w:rsid w:val="00841D7B"/>
    <w:rsid w:val="0084472E"/>
    <w:rsid w:val="00846FBA"/>
    <w:rsid w:val="00847ECE"/>
    <w:rsid w:val="0086584E"/>
    <w:rsid w:val="00872331"/>
    <w:rsid w:val="00875655"/>
    <w:rsid w:val="008766B4"/>
    <w:rsid w:val="00882AB8"/>
    <w:rsid w:val="0088427D"/>
    <w:rsid w:val="00885881"/>
    <w:rsid w:val="00886CA4"/>
    <w:rsid w:val="00886E2A"/>
    <w:rsid w:val="0089208F"/>
    <w:rsid w:val="00894C07"/>
    <w:rsid w:val="00895A98"/>
    <w:rsid w:val="008A58B8"/>
    <w:rsid w:val="008B0088"/>
    <w:rsid w:val="008C03BE"/>
    <w:rsid w:val="008C149D"/>
    <w:rsid w:val="008D53A9"/>
    <w:rsid w:val="008D6010"/>
    <w:rsid w:val="008E2DCC"/>
    <w:rsid w:val="008E6A3B"/>
    <w:rsid w:val="008F406B"/>
    <w:rsid w:val="008F56F3"/>
    <w:rsid w:val="008F705E"/>
    <w:rsid w:val="00903298"/>
    <w:rsid w:val="00915998"/>
    <w:rsid w:val="009210CD"/>
    <w:rsid w:val="0092132C"/>
    <w:rsid w:val="00923680"/>
    <w:rsid w:val="00930CF8"/>
    <w:rsid w:val="00930FF7"/>
    <w:rsid w:val="0093400F"/>
    <w:rsid w:val="009365C9"/>
    <w:rsid w:val="009626CA"/>
    <w:rsid w:val="009747CC"/>
    <w:rsid w:val="00974F1E"/>
    <w:rsid w:val="0097622F"/>
    <w:rsid w:val="009776D0"/>
    <w:rsid w:val="00985B4F"/>
    <w:rsid w:val="009909FE"/>
    <w:rsid w:val="00991412"/>
    <w:rsid w:val="009925FA"/>
    <w:rsid w:val="00996158"/>
    <w:rsid w:val="009A08E7"/>
    <w:rsid w:val="009A3310"/>
    <w:rsid w:val="009A669B"/>
    <w:rsid w:val="009A77AB"/>
    <w:rsid w:val="009B0190"/>
    <w:rsid w:val="009B2231"/>
    <w:rsid w:val="009B52F5"/>
    <w:rsid w:val="009B66BD"/>
    <w:rsid w:val="009B6C15"/>
    <w:rsid w:val="009C260A"/>
    <w:rsid w:val="009D0FBF"/>
    <w:rsid w:val="009F5CA5"/>
    <w:rsid w:val="009F6602"/>
    <w:rsid w:val="00A13A67"/>
    <w:rsid w:val="00A172A8"/>
    <w:rsid w:val="00A207FD"/>
    <w:rsid w:val="00A21964"/>
    <w:rsid w:val="00A224FD"/>
    <w:rsid w:val="00A244F9"/>
    <w:rsid w:val="00A25E85"/>
    <w:rsid w:val="00A31ACD"/>
    <w:rsid w:val="00A34DCF"/>
    <w:rsid w:val="00A37850"/>
    <w:rsid w:val="00A5189A"/>
    <w:rsid w:val="00A52D45"/>
    <w:rsid w:val="00A5429D"/>
    <w:rsid w:val="00A5431E"/>
    <w:rsid w:val="00A5576A"/>
    <w:rsid w:val="00A557A0"/>
    <w:rsid w:val="00A619E7"/>
    <w:rsid w:val="00A7757D"/>
    <w:rsid w:val="00A828CA"/>
    <w:rsid w:val="00A94330"/>
    <w:rsid w:val="00AA2991"/>
    <w:rsid w:val="00AA2C8D"/>
    <w:rsid w:val="00AA6B52"/>
    <w:rsid w:val="00AA7849"/>
    <w:rsid w:val="00AC794B"/>
    <w:rsid w:val="00AC7DB2"/>
    <w:rsid w:val="00AD394F"/>
    <w:rsid w:val="00AD6E41"/>
    <w:rsid w:val="00AF22B0"/>
    <w:rsid w:val="00AF38A1"/>
    <w:rsid w:val="00B034D5"/>
    <w:rsid w:val="00B07C14"/>
    <w:rsid w:val="00B1099F"/>
    <w:rsid w:val="00B13081"/>
    <w:rsid w:val="00B1798A"/>
    <w:rsid w:val="00B24853"/>
    <w:rsid w:val="00B264F7"/>
    <w:rsid w:val="00B32C8D"/>
    <w:rsid w:val="00B3468E"/>
    <w:rsid w:val="00B37B7D"/>
    <w:rsid w:val="00B46AB9"/>
    <w:rsid w:val="00B47909"/>
    <w:rsid w:val="00B534AF"/>
    <w:rsid w:val="00B609BD"/>
    <w:rsid w:val="00B62A07"/>
    <w:rsid w:val="00B66B69"/>
    <w:rsid w:val="00B67F8A"/>
    <w:rsid w:val="00B73B39"/>
    <w:rsid w:val="00B7437E"/>
    <w:rsid w:val="00B7566B"/>
    <w:rsid w:val="00B774B5"/>
    <w:rsid w:val="00B77CC8"/>
    <w:rsid w:val="00B8026B"/>
    <w:rsid w:val="00B94D4B"/>
    <w:rsid w:val="00B95414"/>
    <w:rsid w:val="00B96F12"/>
    <w:rsid w:val="00BA041C"/>
    <w:rsid w:val="00BB34B7"/>
    <w:rsid w:val="00BB4B04"/>
    <w:rsid w:val="00BB5F0B"/>
    <w:rsid w:val="00BB6A9D"/>
    <w:rsid w:val="00BB78A6"/>
    <w:rsid w:val="00BC0B5F"/>
    <w:rsid w:val="00BC1873"/>
    <w:rsid w:val="00BC29BE"/>
    <w:rsid w:val="00BC3959"/>
    <w:rsid w:val="00BC4744"/>
    <w:rsid w:val="00BC5193"/>
    <w:rsid w:val="00BC5B6F"/>
    <w:rsid w:val="00BC6946"/>
    <w:rsid w:val="00BD2EBB"/>
    <w:rsid w:val="00BE192B"/>
    <w:rsid w:val="00BF2193"/>
    <w:rsid w:val="00BF5776"/>
    <w:rsid w:val="00C033FA"/>
    <w:rsid w:val="00C1122D"/>
    <w:rsid w:val="00C15E54"/>
    <w:rsid w:val="00C3332B"/>
    <w:rsid w:val="00C3484E"/>
    <w:rsid w:val="00C35530"/>
    <w:rsid w:val="00C40DDD"/>
    <w:rsid w:val="00C42CC3"/>
    <w:rsid w:val="00C42F8D"/>
    <w:rsid w:val="00C51F82"/>
    <w:rsid w:val="00C55709"/>
    <w:rsid w:val="00C56058"/>
    <w:rsid w:val="00C56C9B"/>
    <w:rsid w:val="00C57A26"/>
    <w:rsid w:val="00C60533"/>
    <w:rsid w:val="00C7023F"/>
    <w:rsid w:val="00C70939"/>
    <w:rsid w:val="00C74BF1"/>
    <w:rsid w:val="00C837BE"/>
    <w:rsid w:val="00C83AE1"/>
    <w:rsid w:val="00C939D0"/>
    <w:rsid w:val="00C972CF"/>
    <w:rsid w:val="00CA272E"/>
    <w:rsid w:val="00CC2E92"/>
    <w:rsid w:val="00CD5945"/>
    <w:rsid w:val="00CE3990"/>
    <w:rsid w:val="00CF1FC6"/>
    <w:rsid w:val="00CF2B32"/>
    <w:rsid w:val="00D0077D"/>
    <w:rsid w:val="00D06353"/>
    <w:rsid w:val="00D10CC4"/>
    <w:rsid w:val="00D2058A"/>
    <w:rsid w:val="00D26028"/>
    <w:rsid w:val="00D31E12"/>
    <w:rsid w:val="00D344DD"/>
    <w:rsid w:val="00D37DF8"/>
    <w:rsid w:val="00D41BC0"/>
    <w:rsid w:val="00D45B3E"/>
    <w:rsid w:val="00D52AFA"/>
    <w:rsid w:val="00D61691"/>
    <w:rsid w:val="00D648AB"/>
    <w:rsid w:val="00D661A0"/>
    <w:rsid w:val="00D82CA5"/>
    <w:rsid w:val="00D96AC8"/>
    <w:rsid w:val="00DA2422"/>
    <w:rsid w:val="00DA4BD7"/>
    <w:rsid w:val="00DB1384"/>
    <w:rsid w:val="00DB17F3"/>
    <w:rsid w:val="00DB5643"/>
    <w:rsid w:val="00DC5F71"/>
    <w:rsid w:val="00DD2B2D"/>
    <w:rsid w:val="00DD406C"/>
    <w:rsid w:val="00DD4852"/>
    <w:rsid w:val="00DE6C77"/>
    <w:rsid w:val="00DE7AC8"/>
    <w:rsid w:val="00DF27FF"/>
    <w:rsid w:val="00DF3354"/>
    <w:rsid w:val="00DF52AD"/>
    <w:rsid w:val="00E007CA"/>
    <w:rsid w:val="00E072D0"/>
    <w:rsid w:val="00E1358A"/>
    <w:rsid w:val="00E16CAB"/>
    <w:rsid w:val="00E3403C"/>
    <w:rsid w:val="00E346C8"/>
    <w:rsid w:val="00E438FF"/>
    <w:rsid w:val="00E459E7"/>
    <w:rsid w:val="00E45B4D"/>
    <w:rsid w:val="00E5308F"/>
    <w:rsid w:val="00E5400E"/>
    <w:rsid w:val="00E604B0"/>
    <w:rsid w:val="00E67C57"/>
    <w:rsid w:val="00E70535"/>
    <w:rsid w:val="00E76103"/>
    <w:rsid w:val="00E81B35"/>
    <w:rsid w:val="00E82773"/>
    <w:rsid w:val="00E83518"/>
    <w:rsid w:val="00E861BB"/>
    <w:rsid w:val="00E86C44"/>
    <w:rsid w:val="00E87DE4"/>
    <w:rsid w:val="00E91315"/>
    <w:rsid w:val="00E9236B"/>
    <w:rsid w:val="00E93034"/>
    <w:rsid w:val="00EA190E"/>
    <w:rsid w:val="00EA7886"/>
    <w:rsid w:val="00EB340C"/>
    <w:rsid w:val="00EB67FE"/>
    <w:rsid w:val="00EC6241"/>
    <w:rsid w:val="00ED14F7"/>
    <w:rsid w:val="00ED3315"/>
    <w:rsid w:val="00ED3A14"/>
    <w:rsid w:val="00ED48AC"/>
    <w:rsid w:val="00EE79C7"/>
    <w:rsid w:val="00EF1541"/>
    <w:rsid w:val="00F01D0E"/>
    <w:rsid w:val="00F03487"/>
    <w:rsid w:val="00F0555E"/>
    <w:rsid w:val="00F07D34"/>
    <w:rsid w:val="00F13354"/>
    <w:rsid w:val="00F21003"/>
    <w:rsid w:val="00F21CF5"/>
    <w:rsid w:val="00F25177"/>
    <w:rsid w:val="00F27FC0"/>
    <w:rsid w:val="00F33DCF"/>
    <w:rsid w:val="00F34A32"/>
    <w:rsid w:val="00F5148D"/>
    <w:rsid w:val="00F6018B"/>
    <w:rsid w:val="00F679D0"/>
    <w:rsid w:val="00F771A0"/>
    <w:rsid w:val="00F80B53"/>
    <w:rsid w:val="00F82B33"/>
    <w:rsid w:val="00F837A6"/>
    <w:rsid w:val="00F847FD"/>
    <w:rsid w:val="00F863FA"/>
    <w:rsid w:val="00F87F7E"/>
    <w:rsid w:val="00F90615"/>
    <w:rsid w:val="00F96608"/>
    <w:rsid w:val="00FA5235"/>
    <w:rsid w:val="00FB080F"/>
    <w:rsid w:val="00FB1B43"/>
    <w:rsid w:val="00FB7E6A"/>
    <w:rsid w:val="00FB7FAC"/>
    <w:rsid w:val="00FC25C2"/>
    <w:rsid w:val="00FC5980"/>
    <w:rsid w:val="00FD0481"/>
    <w:rsid w:val="00FE0662"/>
    <w:rsid w:val="00FE42D0"/>
    <w:rsid w:val="00FE45ED"/>
    <w:rsid w:val="00FF3BCF"/>
    <w:rsid w:val="00FF4DC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C4B221CA-D699-4601-9C64-D420A26F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D45"/>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Task Body,列,列表段"/>
    <w:basedOn w:val="a"/>
    <w:link w:val="a6"/>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line="240"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line="240"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 w:line="240" w:lineRule="auto"/>
    </w:pPr>
    <w:tblPr>
      <w:tblStyleRowBandSize w:val="1"/>
      <w:tblStyleColBandSize w:val="1"/>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 w:line="240" w:lineRule="auto"/>
    </w:pPr>
    <w:tblPr>
      <w:tblStyleRowBandSize w:val="1"/>
      <w:tblStyleColBandSize w:val="1"/>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character" w:customStyle="1" w:styleId="discussionpointChar">
    <w:name w:val="discussion point Char"/>
    <w:link w:val="discussionpoint"/>
    <w:locked/>
    <w:rsid w:val="00424B9B"/>
    <w:rPr>
      <w:rFonts w:ascii="Batang" w:eastAsia="Batang" w:hAnsi="Batang"/>
    </w:rPr>
  </w:style>
  <w:style w:type="paragraph" w:customStyle="1" w:styleId="discussionpoint">
    <w:name w:val="discussion point"/>
    <w:basedOn w:val="a"/>
    <w:link w:val="discussionpointChar"/>
    <w:rsid w:val="00424B9B"/>
    <w:pPr>
      <w:overflowPunct w:val="0"/>
      <w:autoSpaceDE w:val="0"/>
      <w:autoSpaceDN w:val="0"/>
      <w:snapToGrid w:val="0"/>
      <w:spacing w:after="60" w:line="252" w:lineRule="auto"/>
      <w:jc w:val="both"/>
    </w:pPr>
    <w:rPr>
      <w:rFonts w:ascii="Batang" w:eastAsia="Batang" w:hAnsi="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5663">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96496D32-20C8-4AE3-8A0B-C0C58496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1052</Words>
  <Characters>6003</Characters>
  <Application>Microsoft Office Word</Application>
  <DocSecurity>0</DocSecurity>
  <Lines>50</Lines>
  <Paragraphs>14</Paragraphs>
  <ScaleCrop>false</ScaleCrop>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3</cp:revision>
  <dcterms:created xsi:type="dcterms:W3CDTF">2021-11-06T00:31:00Z</dcterms:created>
  <dcterms:modified xsi:type="dcterms:W3CDTF">2021-11-06T00:37:00Z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